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FB" w:rsidRDefault="00100B11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1.</w:t>
      </w:r>
    </w:p>
    <w:p w:rsidR="00E46DFB" w:rsidRDefault="00100B11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Об организации исполнения</w:t>
      </w:r>
    </w:p>
    <w:p w:rsidR="00E46DFB" w:rsidRDefault="00100B11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Комплексного плана противодействия идеологии терроризма</w:t>
      </w:r>
    </w:p>
    <w:p w:rsidR="00E46DFB" w:rsidRDefault="00100B11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color w:val="000000" w:themeColor="text1"/>
          <w:sz w:val="28"/>
        </w:rPr>
        <w:t>в Российской Федерации на 2024 – 2028 годы</w:t>
      </w:r>
    </w:p>
    <w:p w:rsidR="00E46DFB" w:rsidRDefault="00100B11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2.</w:t>
      </w:r>
    </w:p>
    <w:p w:rsidR="00E46DFB" w:rsidRDefault="00100B11">
      <w:pPr>
        <w:widowControl w:val="0"/>
        <w:tabs>
          <w:tab w:val="left" w:pos="851"/>
          <w:tab w:val="left" w:pos="993"/>
        </w:tabs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Утвержденный Президентом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Российской Федерации 30 декабря 2023 г. Комплексный план противодействия идеологии </w:t>
      </w:r>
      <w:r>
        <w:rPr>
          <w:rFonts w:ascii="Times New Roman" w:hAnsi="Times New Roman"/>
          <w:sz w:val="28"/>
        </w:rPr>
        <w:t>терроризма на 2024 – 2028 годы предусматривает многоплановый комплекс мер, в том числе с учетом угроз, формируемых в условиях проведения СВО</w:t>
      </w:r>
      <w:r>
        <w:rPr>
          <w:rFonts w:ascii="Times New Roman" w:hAnsi="Times New Roman"/>
          <w:sz w:val="28"/>
        </w:rPr>
        <w:t>, и является документом определяющим основные стратегические направления в работе и пути их реализации, и предполага</w:t>
      </w:r>
      <w:r>
        <w:rPr>
          <w:rFonts w:ascii="Times New Roman" w:hAnsi="Times New Roman"/>
          <w:sz w:val="28"/>
        </w:rPr>
        <w:t xml:space="preserve">ет </w:t>
      </w:r>
      <w:r>
        <w:rPr>
          <w:rFonts w:ascii="Times New Roman" w:hAnsi="Times New Roman"/>
          <w:b/>
          <w:sz w:val="28"/>
        </w:rPr>
        <w:t>ежегодное планирование</w:t>
      </w:r>
      <w:r>
        <w:rPr>
          <w:rFonts w:ascii="Times New Roman" w:hAnsi="Times New Roman"/>
          <w:sz w:val="28"/>
        </w:rPr>
        <w:t xml:space="preserve"> исполнителями с учетом происходящих изменений обстановки</w:t>
      </w:r>
      <w:r>
        <w:rPr>
          <w:rFonts w:ascii="Times New Roman" w:hAnsi="Times New Roman"/>
          <w:sz w:val="28"/>
        </w:rPr>
        <w:t xml:space="preserve"> и выявленных угроз.</w:t>
      </w:r>
      <w:proofErr w:type="gramEnd"/>
    </w:p>
    <w:p w:rsidR="00E46DFB" w:rsidRDefault="00100B11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3.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Основные механизмы исполнения Комплексного плана определены в Порядке его реализации, который утвержден решением НАК в феврале 2024 г. </w:t>
      </w:r>
    </w:p>
    <w:p w:rsidR="00E46DFB" w:rsidRDefault="00100B11">
      <w:pPr>
        <w:spacing w:after="0" w:line="264" w:lineRule="auto"/>
        <w:ind w:left="-709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4.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удобства использования в работе аппаратом АТК основные регламентирующие документы и методические материалы по реализации Комплексного плана включены в Бюллетень АТК № 11, который направлен в ИО и ОМСУ в виде брошюры, а также в электронном виде по сист</w:t>
      </w:r>
      <w:r>
        <w:rPr>
          <w:rFonts w:ascii="Times New Roman" w:hAnsi="Times New Roman"/>
          <w:sz w:val="28"/>
        </w:rPr>
        <w:t>еме «Дело».</w:t>
      </w:r>
    </w:p>
    <w:p w:rsidR="00E46DFB" w:rsidRDefault="00100B11">
      <w:pPr>
        <w:spacing w:after="0" w:line="264" w:lineRule="auto"/>
        <w:ind w:left="-709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5.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Реализация Комплексного плана осуществляется на федеральном, региональном и муниципальном уровнях. При этом Национальный антитеррористический комитет координирует деятельности всех субъектов противодействия идеологии терроризма. 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</w:t>
      </w:r>
      <w:r>
        <w:rPr>
          <w:rFonts w:ascii="Times New Roman" w:hAnsi="Times New Roman"/>
          <w:sz w:val="28"/>
        </w:rPr>
        <w:t xml:space="preserve">ального уровня сегодня мы касаться не будем, остановимся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региональном и муниципальном.</w:t>
      </w:r>
    </w:p>
    <w:p w:rsidR="00E46DFB" w:rsidRDefault="00100B11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6.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 региональном уровне</w:t>
      </w:r>
      <w:r>
        <w:rPr>
          <w:rFonts w:ascii="Times New Roman" w:hAnsi="Times New Roman"/>
          <w:sz w:val="28"/>
        </w:rPr>
        <w:t xml:space="preserve"> реализацию Комплексного плана осуществляют ТО ФОИВ и ИО.</w:t>
      </w:r>
      <w:r>
        <w:rPr>
          <w:rFonts w:ascii="Times New Roman" w:hAnsi="Times New Roman"/>
          <w:b/>
          <w:sz w:val="28"/>
        </w:rPr>
        <w:t xml:space="preserve"> ТО ФОИВ</w:t>
      </w:r>
      <w:r>
        <w:rPr>
          <w:rFonts w:ascii="Times New Roman" w:hAnsi="Times New Roman"/>
          <w:sz w:val="28"/>
        </w:rPr>
        <w:t xml:space="preserve"> организуют работу по реализации Комплексного плана в соответствии с п</w:t>
      </w:r>
      <w:r>
        <w:rPr>
          <w:rFonts w:ascii="Times New Roman" w:hAnsi="Times New Roman"/>
          <w:sz w:val="28"/>
        </w:rPr>
        <w:t xml:space="preserve">оручениями и установками ФОИВ и обеспечивают его реализацию как самостоятельно, так и в своих территориальных подразделениях. 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Руководители ТО ФОИВ участвуют в заседаниях АТК при рассмотрении вопросов соответствующей тематики и, также, согласно рекомендаци</w:t>
      </w:r>
      <w:r>
        <w:rPr>
          <w:rFonts w:ascii="Times New Roman" w:hAnsi="Times New Roman"/>
          <w:sz w:val="28"/>
        </w:rPr>
        <w:t xml:space="preserve">ям НАК, </w:t>
      </w:r>
      <w:r>
        <w:rPr>
          <w:rFonts w:ascii="Times New Roman" w:hAnsi="Times New Roman"/>
          <w:sz w:val="28"/>
        </w:rPr>
        <w:t xml:space="preserve">могут принимать участие в деятельности региональной рабочей группы по исполнению Комплексного плана. </w:t>
      </w:r>
    </w:p>
    <w:p w:rsidR="00E46DFB" w:rsidRDefault="00100B11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7.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Что касается </w:t>
      </w:r>
      <w:r>
        <w:rPr>
          <w:rFonts w:ascii="Times New Roman" w:hAnsi="Times New Roman"/>
          <w:b/>
          <w:sz w:val="28"/>
        </w:rPr>
        <w:t>исполнительных органов</w:t>
      </w:r>
      <w:r>
        <w:rPr>
          <w:rFonts w:ascii="Times New Roman" w:hAnsi="Times New Roman"/>
          <w:sz w:val="28"/>
        </w:rPr>
        <w:t xml:space="preserve">. 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региональном уровне высшее должностное лицо субъекта, т.е. </w:t>
      </w:r>
      <w:proofErr w:type="gramStart"/>
      <w:r>
        <w:rPr>
          <w:rFonts w:ascii="Times New Roman" w:hAnsi="Times New Roman"/>
          <w:sz w:val="28"/>
        </w:rPr>
        <w:t>Губернатор</w:t>
      </w:r>
      <w:proofErr w:type="gramEnd"/>
      <w:r>
        <w:rPr>
          <w:rFonts w:ascii="Times New Roman" w:hAnsi="Times New Roman"/>
          <w:sz w:val="28"/>
        </w:rPr>
        <w:t xml:space="preserve"> осуществляет общее руковод</w:t>
      </w:r>
      <w:r>
        <w:rPr>
          <w:rFonts w:ascii="Times New Roman" w:hAnsi="Times New Roman"/>
          <w:sz w:val="28"/>
        </w:rPr>
        <w:t>ство и контроль исполнения Комплексного плана в субъекте.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Он определяет своего заместителя, непосредственно обеспечивающего </w:t>
      </w:r>
      <w:r>
        <w:rPr>
          <w:rFonts w:ascii="Times New Roman" w:hAnsi="Times New Roman"/>
          <w:sz w:val="28"/>
        </w:rPr>
        <w:lastRenderedPageBreak/>
        <w:t xml:space="preserve">организацию и контроль деятельности по исполнению Комплексного плана. Согласно Указу Губернатора Ростовской области (№ 1 2015 года) </w:t>
      </w:r>
      <w:r>
        <w:rPr>
          <w:rFonts w:ascii="Times New Roman" w:hAnsi="Times New Roman"/>
          <w:sz w:val="28"/>
        </w:rPr>
        <w:t>эти обязанности исполняет первый заместитель Губернатора Ростовской области Гуськов Игорь Александрович.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Губернатор определяет головного исполнителя по организации реализации Комплексного плана в субъекте. В</w:t>
      </w:r>
      <w:r>
        <w:rPr>
          <w:rFonts w:ascii="Times New Roman" w:hAnsi="Times New Roman"/>
          <w:sz w:val="28"/>
        </w:rPr>
        <w:t xml:space="preserve"> Ростовской области это министерство общего и профессионального образования, которое осуществляет координацию работы ответственных исполнителей, т.е. участников реализации мероприятий КП, на которых возложена обязанность исполнения конкретных пунктов плана</w:t>
      </w:r>
      <w:r>
        <w:rPr>
          <w:rFonts w:ascii="Times New Roman" w:hAnsi="Times New Roman"/>
          <w:sz w:val="28"/>
        </w:rPr>
        <w:t xml:space="preserve">. Согласно решению НАК, соответствующие </w:t>
      </w:r>
      <w:r>
        <w:rPr>
          <w:rFonts w:ascii="Times New Roman" w:hAnsi="Times New Roman"/>
          <w:sz w:val="28"/>
        </w:rPr>
        <w:t>обязанности должны отражаться</w:t>
      </w:r>
      <w:r>
        <w:rPr>
          <w:rFonts w:ascii="Times New Roman" w:hAnsi="Times New Roman"/>
          <w:b/>
          <w:sz w:val="28"/>
        </w:rPr>
        <w:t xml:space="preserve"> в положениях исполнительных органов и должностных регламентах государственных служащих</w:t>
      </w:r>
      <w:r>
        <w:rPr>
          <w:rFonts w:ascii="Times New Roman" w:hAnsi="Times New Roman"/>
          <w:sz w:val="28"/>
        </w:rPr>
        <w:t xml:space="preserve">, привлекаемых к работе по реализации мероприятий Комплексного плана. 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Исполнительные органы, кроме </w:t>
      </w:r>
      <w:r>
        <w:rPr>
          <w:rFonts w:ascii="Times New Roman" w:hAnsi="Times New Roman"/>
          <w:sz w:val="28"/>
        </w:rPr>
        <w:t>непосредственно реализации мероприятий Комплексного плана, организуют разработку и внесение мероприятий, направленных на решение задач противодействия идеологии терроризма, в подпрограмму или комплекс процессных мероприятий Ростовской области по профилакти</w:t>
      </w:r>
      <w:r>
        <w:rPr>
          <w:rFonts w:ascii="Times New Roman" w:hAnsi="Times New Roman"/>
          <w:sz w:val="28"/>
        </w:rPr>
        <w:t xml:space="preserve">ке терроризма, а также непосредственно в программы или планы ИО. 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 обязанности ИО входит задача по оказанию методической помощи ОМСУ по исполнению мероприятий Комплексного плана в своей сфере деятельности (</w:t>
      </w:r>
      <w:r>
        <w:rPr>
          <w:rFonts w:ascii="Times New Roman" w:hAnsi="Times New Roman"/>
          <w:i/>
          <w:sz w:val="28"/>
        </w:rPr>
        <w:t>в области образования, культуры, спорта, го</w:t>
      </w:r>
      <w:r>
        <w:rPr>
          <w:rFonts w:ascii="Times New Roman" w:hAnsi="Times New Roman"/>
          <w:i/>
          <w:sz w:val="28"/>
        </w:rPr>
        <w:t>сударственной национальной и молодежной политики, средств массовой информации и печати, социальной политики и здравоохранения</w:t>
      </w:r>
      <w:r>
        <w:rPr>
          <w:rFonts w:ascii="Times New Roman" w:hAnsi="Times New Roman"/>
          <w:sz w:val="28"/>
        </w:rPr>
        <w:t>).</w:t>
      </w:r>
    </w:p>
    <w:p w:rsidR="00E46DFB" w:rsidRDefault="00100B11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8.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Головной исполнитель субъекта, </w:t>
      </w:r>
      <w:r>
        <w:rPr>
          <w:rFonts w:ascii="Times New Roman" w:hAnsi="Times New Roman"/>
          <w:sz w:val="28"/>
        </w:rPr>
        <w:t>напомню, что в Ростовской области э</w:t>
      </w:r>
      <w:r>
        <w:rPr>
          <w:rFonts w:ascii="Times New Roman" w:hAnsi="Times New Roman"/>
          <w:sz w:val="28"/>
        </w:rPr>
        <w:t xml:space="preserve">то министерство общего и профессионального </w:t>
      </w:r>
      <w:r>
        <w:rPr>
          <w:rFonts w:ascii="Times New Roman" w:hAnsi="Times New Roman"/>
          <w:sz w:val="28"/>
        </w:rPr>
        <w:t>образования, координирует работы</w:t>
      </w:r>
      <w:r>
        <w:rPr>
          <w:rFonts w:ascii="Times New Roman" w:hAnsi="Times New Roman"/>
          <w:b/>
          <w:sz w:val="28"/>
        </w:rPr>
        <w:t xml:space="preserve"> ответственных</w:t>
      </w:r>
      <w:r>
        <w:rPr>
          <w:rFonts w:ascii="Times New Roman" w:hAnsi="Times New Roman"/>
          <w:sz w:val="28"/>
        </w:rPr>
        <w:t xml:space="preserve"> исполнителей, в рамках которой: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организует </w:t>
      </w:r>
      <w:r>
        <w:rPr>
          <w:rFonts w:ascii="Times New Roman" w:hAnsi="Times New Roman"/>
          <w:b/>
          <w:sz w:val="28"/>
        </w:rPr>
        <w:t>ежегодное</w:t>
      </w:r>
      <w:r>
        <w:rPr>
          <w:rFonts w:ascii="Times New Roman" w:hAnsi="Times New Roman"/>
          <w:sz w:val="28"/>
        </w:rPr>
        <w:t xml:space="preserve"> планирование мероприятий по реализации Комплексного плана ответственными исполнителями, в рамках регионального Перечня мероприятий, копию которого после у</w:t>
      </w:r>
      <w:r>
        <w:rPr>
          <w:rFonts w:ascii="Times New Roman" w:hAnsi="Times New Roman"/>
          <w:sz w:val="28"/>
        </w:rPr>
        <w:t xml:space="preserve">тверждения Губернатором представляет в аппарат АТК </w:t>
      </w:r>
      <w:r>
        <w:rPr>
          <w:rFonts w:ascii="Times New Roman" w:hAnsi="Times New Roman"/>
          <w:i/>
          <w:sz w:val="28"/>
        </w:rPr>
        <w:t>(до 20 января)</w:t>
      </w:r>
      <w:r>
        <w:rPr>
          <w:rFonts w:ascii="Times New Roman" w:hAnsi="Times New Roman"/>
          <w:sz w:val="28"/>
        </w:rPr>
        <w:t xml:space="preserve"> для направления в аппарат НАК;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обеспечивает подготовку к проведению совещаний региональной рабочей группы;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вносит предложения о заслушивании ответственных исполнителей, глав ОМСУ на засе</w:t>
      </w:r>
      <w:r>
        <w:rPr>
          <w:rFonts w:ascii="Times New Roman" w:hAnsi="Times New Roman"/>
          <w:sz w:val="28"/>
        </w:rPr>
        <w:t>даниях РГ или АТК, а также организации разработки и корректировки государственных и муниципальных программ по направлениям противодействия идеологии терроризма;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осуществляет ежемесячный и итоговый (за полугодие и год) контроль исполнения Комплексного пла</w:t>
      </w:r>
      <w:r>
        <w:rPr>
          <w:rFonts w:ascii="Times New Roman" w:hAnsi="Times New Roman"/>
          <w:sz w:val="28"/>
        </w:rPr>
        <w:t>на и подготовку соответствующих отчетов, которые направляет в аппарат АТК для подготовки установленной отчетности в аппарат НАК.</w:t>
      </w:r>
    </w:p>
    <w:p w:rsidR="00E46DFB" w:rsidRDefault="00100B11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9.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На муниципальном уровне</w:t>
      </w:r>
      <w:r>
        <w:rPr>
          <w:rFonts w:ascii="Times New Roman" w:hAnsi="Times New Roman"/>
          <w:sz w:val="28"/>
        </w:rPr>
        <w:t xml:space="preserve"> главы администраций: 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определяют должностное лицо из числа своих заместителей, обеспечивающе</w:t>
      </w:r>
      <w:r>
        <w:rPr>
          <w:rFonts w:ascii="Times New Roman" w:hAnsi="Times New Roman"/>
          <w:sz w:val="28"/>
        </w:rPr>
        <w:t>е организацию и контроль деятельности по исполнению Комплексного плана.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Отмечу, что Губернатором определен порядок реализации мероприятий Комплексного плана органами местного самоуправления </w:t>
      </w:r>
      <w:r>
        <w:rPr>
          <w:rFonts w:ascii="Times New Roman" w:hAnsi="Times New Roman"/>
          <w:i/>
          <w:sz w:val="28"/>
        </w:rPr>
        <w:t>(протокол АТК № 100 от 31.03.2022 п.п. 2.4, 2.5 2 -го раздела)</w:t>
      </w:r>
      <w:r>
        <w:rPr>
          <w:rFonts w:ascii="Times New Roman" w:hAnsi="Times New Roman"/>
          <w:sz w:val="28"/>
        </w:rPr>
        <w:t>. Та</w:t>
      </w:r>
      <w:r>
        <w:rPr>
          <w:rFonts w:ascii="Times New Roman" w:hAnsi="Times New Roman"/>
          <w:sz w:val="28"/>
        </w:rPr>
        <w:t xml:space="preserve">к было предписано правовым актом администрации муниципального образования возложить обязанности по организации </w:t>
      </w:r>
      <w:proofErr w:type="gramStart"/>
      <w:r>
        <w:rPr>
          <w:rFonts w:ascii="Times New Roman" w:hAnsi="Times New Roman"/>
          <w:sz w:val="28"/>
        </w:rPr>
        <w:t>контроля за</w:t>
      </w:r>
      <w:proofErr w:type="gramEnd"/>
      <w:r>
        <w:rPr>
          <w:rFonts w:ascii="Times New Roman" w:hAnsi="Times New Roman"/>
          <w:sz w:val="28"/>
        </w:rPr>
        <w:t xml:space="preserve"> исполнением Комплексного плана на заместителя главы администрации, курирующего социальную сферу, а также определить орган местного са</w:t>
      </w:r>
      <w:r>
        <w:rPr>
          <w:rFonts w:ascii="Times New Roman" w:hAnsi="Times New Roman"/>
          <w:sz w:val="28"/>
        </w:rPr>
        <w:t>моуправления, являющийся головным исполнителем Комплексного плана, из числа подразделений, курируемых заместителем главы по соцвопросам, с закреплением соответствующих полномочий в должностных регламентах. При этом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прошу обратить внимание, было акцентиров</w:t>
      </w:r>
      <w:r>
        <w:rPr>
          <w:rFonts w:ascii="Times New Roman" w:hAnsi="Times New Roman"/>
          <w:sz w:val="28"/>
        </w:rPr>
        <w:t xml:space="preserve">ано о недопустимости возложения указанных обязанностей на секретарей АТК. 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Секретари муниципальных АТК, в рамках своих полномочий и в соответствии с положением об АТК МО, осуществляют контроль исполнения мероприятий и обеспечивают организацию рассмотрения </w:t>
      </w:r>
      <w:r>
        <w:rPr>
          <w:rFonts w:ascii="Times New Roman" w:hAnsi="Times New Roman"/>
          <w:sz w:val="28"/>
        </w:rPr>
        <w:t>не реже 2 раза в год вопросов деятельности ОМСУ и его структурных подразделений по реализации мероприятий Комплексного плана с заслушиванием соответствующих должностных лиц.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главы администраций организуют закрепление соответствующих обязанностей</w:t>
      </w:r>
      <w:r>
        <w:rPr>
          <w:rFonts w:ascii="Times New Roman" w:hAnsi="Times New Roman"/>
          <w:b/>
          <w:sz w:val="28"/>
        </w:rPr>
        <w:t xml:space="preserve"> в до</w:t>
      </w:r>
      <w:r>
        <w:rPr>
          <w:rFonts w:ascii="Times New Roman" w:hAnsi="Times New Roman"/>
          <w:b/>
          <w:sz w:val="28"/>
        </w:rPr>
        <w:t>лжностных регламентах муниципальных служащих</w:t>
      </w:r>
      <w:r>
        <w:rPr>
          <w:rFonts w:ascii="Times New Roman" w:hAnsi="Times New Roman"/>
          <w:sz w:val="28"/>
        </w:rPr>
        <w:t xml:space="preserve">, привлекаемых к работе по реализации мероприятий Комплексного плана; 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Справочно: протокол АТК № 100 от 31.03.2022 п.п. 2.4, 2.5 2 -го раздела.</w:t>
      </w:r>
    </w:p>
    <w:p w:rsidR="00E46DFB" w:rsidRDefault="00100B11">
      <w:pPr>
        <w:tabs>
          <w:tab w:val="left" w:pos="1418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2.4. Правовым актом администрации муниципального образования возложи</w:t>
      </w:r>
      <w:r>
        <w:rPr>
          <w:rFonts w:ascii="Times New Roman" w:hAnsi="Times New Roman"/>
          <w:i/>
          <w:sz w:val="28"/>
        </w:rPr>
        <w:t xml:space="preserve">ть обязанности по организации и обеспечению надлежащего </w:t>
      </w:r>
      <w:proofErr w:type="gramStart"/>
      <w:r>
        <w:rPr>
          <w:rFonts w:ascii="Times New Roman" w:hAnsi="Times New Roman"/>
          <w:i/>
          <w:sz w:val="28"/>
        </w:rPr>
        <w:t>контроля за</w:t>
      </w:r>
      <w:proofErr w:type="gramEnd"/>
      <w:r>
        <w:rPr>
          <w:rFonts w:ascii="Times New Roman" w:hAnsi="Times New Roman"/>
          <w:i/>
          <w:sz w:val="28"/>
        </w:rPr>
        <w:t xml:space="preserve"> исполнением органами местного самоуправления Комплексного плана на заместителя, курирующего социальную сферу, с закреплением соответствующих полномочий в должностном регламенте (инструкции</w:t>
      </w:r>
      <w:r>
        <w:rPr>
          <w:rFonts w:ascii="Times New Roman" w:hAnsi="Times New Roman"/>
          <w:i/>
          <w:sz w:val="28"/>
        </w:rPr>
        <w:t xml:space="preserve">) заместителя. </w:t>
      </w:r>
    </w:p>
    <w:p w:rsidR="00E46DFB" w:rsidRDefault="00100B11">
      <w:pPr>
        <w:tabs>
          <w:tab w:val="left" w:pos="1418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Информацию об исполнении настоящего пункта представить в аппарат АТК Ростовской области </w:t>
      </w:r>
      <w:r>
        <w:rPr>
          <w:rFonts w:ascii="Times New Roman" w:hAnsi="Times New Roman"/>
          <w:b/>
          <w:i/>
          <w:sz w:val="28"/>
        </w:rPr>
        <w:t>в срок до 29.04.2022.</w:t>
      </w:r>
    </w:p>
    <w:p w:rsidR="00E46DFB" w:rsidRDefault="00100B11">
      <w:pPr>
        <w:tabs>
          <w:tab w:val="left" w:pos="1418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2.5. Правовым актом администрации муниципального образования определить орган местного самоуправления из числа органов, курируемых</w:t>
      </w:r>
      <w:r>
        <w:rPr>
          <w:rFonts w:ascii="Times New Roman" w:hAnsi="Times New Roman"/>
          <w:i/>
          <w:sz w:val="28"/>
        </w:rPr>
        <w:t xml:space="preserve"> заместителем главы администрации по социальным вопросам, Головным исполнителем Комплексного плана. Исключить назначение секретарей (аппаратов) муниципальных антитеррористических комиссий Головными исполнителями Комплексного плана.</w:t>
      </w:r>
    </w:p>
    <w:p w:rsidR="00E46DFB" w:rsidRDefault="00100B11">
      <w:pPr>
        <w:tabs>
          <w:tab w:val="left" w:pos="1418"/>
        </w:tabs>
        <w:spacing w:after="0" w:line="264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z w:val="28"/>
        </w:rPr>
        <w:t>Также главы администраци</w:t>
      </w:r>
      <w:r>
        <w:rPr>
          <w:rFonts w:ascii="Times New Roman" w:hAnsi="Times New Roman"/>
          <w:b/>
          <w:sz w:val="28"/>
        </w:rPr>
        <w:t>й: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обеспечивают взаимодействие территориальных подразделений ТО ФОИВ, а также организаций, подведомственных ИО, с головным исполнителем в </w:t>
      </w:r>
      <w:r>
        <w:rPr>
          <w:rFonts w:ascii="Times New Roman" w:hAnsi="Times New Roman"/>
          <w:sz w:val="28"/>
        </w:rPr>
        <w:lastRenderedPageBreak/>
        <w:t>муниципальном образовании в части исполнения мероприятий Комплексного плана;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организуют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осуществлением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ежегодного</w:t>
      </w:r>
      <w:r>
        <w:rPr>
          <w:rFonts w:ascii="Times New Roman" w:hAnsi="Times New Roman"/>
          <w:sz w:val="28"/>
        </w:rPr>
        <w:t xml:space="preserve"> планирования по реализации мероприятий Комплексного плана, и предоставлением отчетной информации за полугодие и год в аппарат АТК.</w:t>
      </w:r>
    </w:p>
    <w:p w:rsidR="00E46DFB" w:rsidRDefault="00100B11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10.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Координацию деятельности ТО ФОИВ, ИО и ОМСУ </w:t>
      </w:r>
      <w:r>
        <w:rPr>
          <w:rFonts w:ascii="Times New Roman" w:hAnsi="Times New Roman"/>
          <w:b/>
          <w:sz w:val="28"/>
        </w:rPr>
        <w:t xml:space="preserve">осуществляет аппарат АТК </w:t>
      </w:r>
      <w:r>
        <w:rPr>
          <w:rFonts w:ascii="Times New Roman" w:hAnsi="Times New Roman"/>
          <w:sz w:val="28"/>
        </w:rPr>
        <w:t>области.</w:t>
      </w:r>
      <w:r>
        <w:rPr>
          <w:rFonts w:ascii="Times New Roman" w:hAnsi="Times New Roman"/>
          <w:sz w:val="28"/>
        </w:rPr>
        <w:t xml:space="preserve"> Данная работа реализуется по следующим </w:t>
      </w:r>
      <w:r>
        <w:rPr>
          <w:rFonts w:ascii="Times New Roman" w:hAnsi="Times New Roman"/>
          <w:b/>
          <w:sz w:val="28"/>
        </w:rPr>
        <w:t>основным направлениям: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>- проведение не менее 2-х раз в год заседаний АТК по вопросам реализации Комплексного плана;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организация участия ОМСУ в планировании и проведении мероприятий по противодействию идеологии </w:t>
      </w:r>
      <w:r>
        <w:rPr>
          <w:rFonts w:ascii="Times New Roman" w:hAnsi="Times New Roman"/>
          <w:sz w:val="28"/>
        </w:rPr>
        <w:t>терроризма;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организация выездов в муниципальные образования для изучения практики реализации мероприятий по противодействию идеологии терроризма.</w:t>
      </w:r>
    </w:p>
    <w:p w:rsidR="00E46DFB" w:rsidRDefault="00100B11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11.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аппарат АТК: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оказывают методическую и практическую помощь головному исполнителю по пла</w:t>
      </w:r>
      <w:r>
        <w:rPr>
          <w:rFonts w:ascii="Times New Roman" w:hAnsi="Times New Roman"/>
          <w:sz w:val="28"/>
        </w:rPr>
        <w:t>нированию работы по реализации Комплексного плана, а также организации совещаний региональной рабочей группы по исполнению Комплексного плана;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обеспечивают взаимодействие головного исполнителя с ТО ФОИВ и подведомственными ФОИВ организациями, в том числе</w:t>
      </w:r>
      <w:r>
        <w:rPr>
          <w:rFonts w:ascii="Times New Roman" w:hAnsi="Times New Roman"/>
          <w:sz w:val="28"/>
        </w:rPr>
        <w:t xml:space="preserve"> Координационными центрами Минобрнауки России на базе федеральных вузов, а также заинтересованными ИО; 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 направляют ежемесячно в аппарат НАК сведения о наиболее значимых мероприятиях, реализованных в рамках исполнения Комплексного плана; 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 обобщают отчет</w:t>
      </w:r>
      <w:r>
        <w:rPr>
          <w:rFonts w:ascii="Times New Roman" w:hAnsi="Times New Roman"/>
          <w:sz w:val="28"/>
        </w:rPr>
        <w:t xml:space="preserve">ную информацию и направляют в НАК </w:t>
      </w:r>
      <w:proofErr w:type="gramStart"/>
      <w:r>
        <w:rPr>
          <w:rFonts w:ascii="Times New Roman" w:hAnsi="Times New Roman"/>
          <w:sz w:val="28"/>
        </w:rPr>
        <w:t>одобренные</w:t>
      </w:r>
      <w:proofErr w:type="gramEnd"/>
      <w:r>
        <w:rPr>
          <w:rFonts w:ascii="Times New Roman" w:hAnsi="Times New Roman"/>
          <w:sz w:val="28"/>
        </w:rPr>
        <w:t xml:space="preserve"> членами АТК полугодовой и годовой отчет об исполнении Комплексного плана.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основании представленных региональными АТК отчетов аппарат НАК подготавливает ежегодный доклад Президенту Российской Федерации по испо</w:t>
      </w:r>
      <w:r>
        <w:rPr>
          <w:rFonts w:ascii="Times New Roman" w:hAnsi="Times New Roman"/>
          <w:sz w:val="28"/>
        </w:rPr>
        <w:t>лнению Комплексного плана.</w:t>
      </w:r>
    </w:p>
    <w:p w:rsidR="00E46DFB" w:rsidRDefault="00100B11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12.</w:t>
      </w:r>
      <w:r>
        <w:rPr>
          <w:rFonts w:ascii="Times New Roman" w:hAnsi="Times New Roman"/>
          <w:sz w:val="28"/>
        </w:rPr>
        <w:t xml:space="preserve"> 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Важно отметить, что при разработке Национальным антитеррористическим комитетом Комплексного плана на 2024-2028 годы </w:t>
      </w:r>
      <w:r>
        <w:rPr>
          <w:rFonts w:ascii="Times New Roman" w:hAnsi="Times New Roman"/>
          <w:b/>
          <w:sz w:val="28"/>
        </w:rPr>
        <w:t>произведена корректировка основной цели и задач его реализации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В основу заложено</w:t>
      </w:r>
      <w:r>
        <w:rPr>
          <w:rFonts w:ascii="Times New Roman" w:hAnsi="Times New Roman"/>
          <w:sz w:val="28"/>
        </w:rPr>
        <w:t xml:space="preserve"> привитие российских </w:t>
      </w:r>
      <w:r>
        <w:rPr>
          <w:rFonts w:ascii="Times New Roman" w:hAnsi="Times New Roman"/>
          <w:sz w:val="28"/>
        </w:rPr>
        <w:t>традиционных духовно-нравственных ценностей, определенных Указом Президента Российской Федерации.</w:t>
      </w:r>
    </w:p>
    <w:p w:rsidR="00E46DFB" w:rsidRDefault="00100B11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13.</w:t>
      </w:r>
      <w:r>
        <w:rPr>
          <w:rFonts w:ascii="Times New Roman" w:hAnsi="Times New Roman"/>
          <w:sz w:val="28"/>
        </w:rPr>
        <w:t xml:space="preserve"> 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этом, при формировании плана, учтены такие факторы, как динамика и тенденции в развитии обстановки, а также изменение характера угроз в области</w:t>
      </w:r>
      <w:r>
        <w:rPr>
          <w:rFonts w:ascii="Times New Roman" w:hAnsi="Times New Roman"/>
          <w:sz w:val="28"/>
        </w:rPr>
        <w:t xml:space="preserve"> противодействия идеологии терроризма.</w:t>
      </w:r>
    </w:p>
    <w:p w:rsidR="00E46DFB" w:rsidRDefault="00100B11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lastRenderedPageBreak/>
        <w:t>Слайд 14.</w:t>
      </w:r>
      <w:r>
        <w:rPr>
          <w:rFonts w:ascii="Times New Roman" w:hAnsi="Times New Roman"/>
          <w:sz w:val="28"/>
        </w:rPr>
        <w:t xml:space="preserve"> 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Указанное обусловило изменение структуры плана. </w:t>
      </w:r>
      <w:proofErr w:type="gramStart"/>
      <w:r>
        <w:rPr>
          <w:rFonts w:ascii="Times New Roman" w:hAnsi="Times New Roman"/>
          <w:sz w:val="28"/>
        </w:rPr>
        <w:t>С учетом задач реализации произведено деление профилактических мер на общие, адресные, индивидуальные и информационно-пропагандистские, а в разделах плана рас</w:t>
      </w:r>
      <w:r>
        <w:rPr>
          <w:rFonts w:ascii="Times New Roman" w:hAnsi="Times New Roman"/>
          <w:sz w:val="28"/>
        </w:rPr>
        <w:t xml:space="preserve">крыты содержание основных направлений деятельности субъектов профилактики и реализуемых мероприятий. </w:t>
      </w:r>
      <w:proofErr w:type="gramEnd"/>
    </w:p>
    <w:p w:rsidR="00E46DFB" w:rsidRDefault="00100B11">
      <w:pPr>
        <w:spacing w:after="0" w:line="264" w:lineRule="auto"/>
        <w:jc w:val="center"/>
        <w:rPr>
          <w:rFonts w:ascii="Times New Roman" w:hAnsi="Times New Roman"/>
          <w:sz w:val="28"/>
          <w:shd w:val="clear" w:color="auto" w:fill="FFE779"/>
        </w:rPr>
      </w:pPr>
      <w:r>
        <w:rPr>
          <w:rFonts w:ascii="Times New Roman" w:hAnsi="Times New Roman"/>
          <w:b/>
          <w:color w:val="FF0000"/>
          <w:sz w:val="28"/>
        </w:rPr>
        <w:t>Слайд 15.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</w:t>
      </w:r>
      <w:r>
        <w:rPr>
          <w:rFonts w:ascii="Times New Roman" w:hAnsi="Times New Roman"/>
          <w:b/>
          <w:sz w:val="28"/>
        </w:rPr>
        <w:t>общей профилактики</w:t>
      </w:r>
      <w:r>
        <w:rPr>
          <w:rFonts w:ascii="Times New Roman" w:hAnsi="Times New Roman"/>
          <w:sz w:val="28"/>
        </w:rPr>
        <w:t xml:space="preserve"> необходимо обеспечить максимальный охват аудитории профилактической работой, нацеленной на привитие населению, прежд</w:t>
      </w:r>
      <w:r>
        <w:rPr>
          <w:rFonts w:ascii="Times New Roman" w:hAnsi="Times New Roman"/>
          <w:sz w:val="28"/>
        </w:rPr>
        <w:t>е всего молодежи, неприятия идеологии терроризма и устойчивости к её пропагандистскому воздействию, в том числе посредством разъяснения норм ответственности и особенностей манипулятивных технологий, используемых вербовщиками иностранных спецслужб и идеолог</w:t>
      </w:r>
      <w:r>
        <w:rPr>
          <w:rFonts w:ascii="Times New Roman" w:hAnsi="Times New Roman"/>
          <w:sz w:val="28"/>
        </w:rPr>
        <w:t>ами неонацизма.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продвижения антитеррористической тематики рекомендуется более активно задействовать не только День солидарности в борьбе с терроризмом (3 сентября), но и иные памятные даты, профессиональные праздники и всероссийские патриотические акци</w:t>
      </w:r>
      <w:r>
        <w:rPr>
          <w:rFonts w:ascii="Times New Roman" w:hAnsi="Times New Roman"/>
          <w:sz w:val="28"/>
        </w:rPr>
        <w:t xml:space="preserve">и. </w:t>
      </w:r>
    </w:p>
    <w:p w:rsidR="00E46DFB" w:rsidRDefault="00100B11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16.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Значительная роль отведена профилактической работе с молодежью с опорой на развитие традиционных духовно-нравственных ценностей. 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Основной акцент сделан на использовании потенциала образовательного процесса, как в учебное, так и внеурочное вр</w:t>
      </w:r>
      <w:r>
        <w:rPr>
          <w:rFonts w:ascii="Times New Roman" w:hAnsi="Times New Roman"/>
          <w:sz w:val="28"/>
        </w:rPr>
        <w:t xml:space="preserve">емя, и обеспечение оказания на обучающихся профилактического воздействия в ходе изучения учебных дисциплин в основном гуманитарного цикла </w:t>
      </w:r>
      <w:r>
        <w:rPr>
          <w:rFonts w:ascii="Times New Roman" w:hAnsi="Times New Roman"/>
          <w:i/>
          <w:sz w:val="28"/>
        </w:rPr>
        <w:t>(«История», «Социология», «Обществознание», «Правоведение» и др.)</w:t>
      </w:r>
      <w:r>
        <w:rPr>
          <w:rFonts w:ascii="Times New Roman" w:hAnsi="Times New Roman"/>
          <w:sz w:val="28"/>
        </w:rPr>
        <w:t>.</w:t>
      </w:r>
      <w:proofErr w:type="gramEnd"/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этих целях, для привития школьникам неприятия иде</w:t>
      </w:r>
      <w:r>
        <w:rPr>
          <w:rFonts w:ascii="Times New Roman" w:hAnsi="Times New Roman"/>
          <w:sz w:val="28"/>
        </w:rPr>
        <w:t>ологии терроризма, Минпросвещения России разработана и направлена в</w:t>
      </w:r>
      <w:r>
        <w:rPr>
          <w:rFonts w:ascii="Times New Roman" w:hAnsi="Times New Roman"/>
          <w:b/>
          <w:sz w:val="28"/>
        </w:rPr>
        <w:t xml:space="preserve"> регионы федеральная образовательная программа</w:t>
      </w:r>
      <w:r>
        <w:rPr>
          <w:rFonts w:ascii="Times New Roman" w:hAnsi="Times New Roman"/>
          <w:sz w:val="28"/>
        </w:rPr>
        <w:t xml:space="preserve"> для 10-11 классов по учебному предмету «Основы безопасности и защиты Родины», содержащая модуль № 11 «Основы противодействия экстремизму и тер</w:t>
      </w:r>
      <w:r>
        <w:rPr>
          <w:rFonts w:ascii="Times New Roman" w:hAnsi="Times New Roman"/>
          <w:sz w:val="28"/>
        </w:rPr>
        <w:t>роризму».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необходимо расширять практику проведения, с последующим освещением в СМИ и социальных сетях, мероприятий по популяризации героев, проявивших мужество и внесших вклад в борьбу с терроризмом, а также участников СВО, в том числе земляков, кото</w:t>
      </w:r>
      <w:r>
        <w:rPr>
          <w:rFonts w:ascii="Times New Roman" w:hAnsi="Times New Roman"/>
          <w:sz w:val="28"/>
        </w:rPr>
        <w:t>рые хорошо известны обучаемым.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Как пример,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 организациях могут быть установлены мемориальные доски, стенды и баннеры, уголки и парты героев, посвященные погибшим в ходе СВО военнослужащим, организовано наполнение</w:t>
      </w:r>
      <w:r>
        <w:rPr>
          <w:rFonts w:ascii="Times New Roman" w:hAnsi="Times New Roman"/>
          <w:sz w:val="28"/>
        </w:rPr>
        <w:t xml:space="preserve"> музейных экспозиций, высадка именных деревьев на территории образовательных организаций или прилегающих к ним участках, а также в парковых зонах и скверах и др. мероприятия.</w:t>
      </w:r>
    </w:p>
    <w:p w:rsidR="00E46DFB" w:rsidRDefault="00100B11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17.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Раздел, посвященный </w:t>
      </w:r>
      <w:r>
        <w:rPr>
          <w:rFonts w:ascii="Times New Roman" w:hAnsi="Times New Roman"/>
          <w:b/>
          <w:sz w:val="28"/>
        </w:rPr>
        <w:t>адресной профилактике</w:t>
      </w:r>
      <w:r>
        <w:rPr>
          <w:rFonts w:ascii="Times New Roman" w:hAnsi="Times New Roman"/>
          <w:sz w:val="28"/>
        </w:rPr>
        <w:t xml:space="preserve">, дополнен категориями лиц, </w:t>
      </w:r>
      <w:r>
        <w:rPr>
          <w:rFonts w:ascii="Times New Roman" w:hAnsi="Times New Roman"/>
          <w:sz w:val="28"/>
        </w:rPr>
        <w:t xml:space="preserve">потенциально подверженных влиянию деструктивных идеологий и требующих профилактического внимания. Их перечень расширен на основании складывающейся обстановки. Основная </w:t>
      </w:r>
      <w:r>
        <w:rPr>
          <w:rFonts w:ascii="Times New Roman" w:hAnsi="Times New Roman"/>
          <w:b/>
          <w:sz w:val="28"/>
        </w:rPr>
        <w:t xml:space="preserve">задача ответственных должностных лиц </w:t>
      </w:r>
      <w:r>
        <w:rPr>
          <w:rFonts w:ascii="Times New Roman" w:hAnsi="Times New Roman"/>
          <w:sz w:val="28"/>
        </w:rPr>
        <w:t>на местах – выделить эти категории в своем регионе,</w:t>
      </w:r>
      <w:r>
        <w:rPr>
          <w:rFonts w:ascii="Times New Roman" w:hAnsi="Times New Roman"/>
          <w:sz w:val="28"/>
        </w:rPr>
        <w:t xml:space="preserve"> образовательной организации, в подведомственных организациях и учреждениях и обеспечить проведение в их отношении целенаправленную работу по формированию неприятия идеологии терроризма, неонацистских взглядов и других деструктивных идеологий. 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Помимо уже </w:t>
      </w:r>
      <w:r>
        <w:rPr>
          <w:rFonts w:ascii="Times New Roman" w:hAnsi="Times New Roman"/>
          <w:sz w:val="28"/>
        </w:rPr>
        <w:t>известных категорий граждан,</w:t>
      </w:r>
      <w:r>
        <w:rPr>
          <w:rFonts w:ascii="Times New Roman" w:hAnsi="Times New Roman"/>
          <w:b/>
          <w:sz w:val="28"/>
        </w:rPr>
        <w:t xml:space="preserve"> таких как</w:t>
      </w:r>
      <w:r>
        <w:rPr>
          <w:rFonts w:ascii="Times New Roman" w:hAnsi="Times New Roman"/>
          <w:sz w:val="28"/>
        </w:rPr>
        <w:t xml:space="preserve"> отбывшие</w:t>
      </w:r>
      <w:r>
        <w:rPr>
          <w:rFonts w:ascii="Times New Roman" w:hAnsi="Times New Roman"/>
          <w:sz w:val="28"/>
        </w:rPr>
        <w:br/>
        <w:t>и отбывающие наказание в местах лишения свободы лица, в том числе за ПТН, трудовые мигранты, иностранные студенты, члены семей лиц, причастных к террористической деятельности, представители духовенства, получ</w:t>
      </w:r>
      <w:r>
        <w:rPr>
          <w:rFonts w:ascii="Times New Roman" w:hAnsi="Times New Roman"/>
          <w:sz w:val="28"/>
        </w:rPr>
        <w:t xml:space="preserve">ившие религиозное образование за рубежом, в также представители молодежи, состоящие на различных учетах, </w:t>
      </w:r>
      <w:r>
        <w:rPr>
          <w:rFonts w:ascii="Times New Roman" w:hAnsi="Times New Roman"/>
          <w:b/>
          <w:sz w:val="28"/>
        </w:rPr>
        <w:t>добавились новые группы</w:t>
      </w:r>
      <w:r>
        <w:rPr>
          <w:rFonts w:ascii="Times New Roman" w:hAnsi="Times New Roman"/>
          <w:sz w:val="28"/>
        </w:rPr>
        <w:t xml:space="preserve">. 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 их числе: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дети трудовых мигрантов; 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молодые люди, разделяющие идеи деструктивных субкультур, склонные к массовому насил</w:t>
      </w:r>
      <w:r>
        <w:rPr>
          <w:rFonts w:ascii="Times New Roman" w:hAnsi="Times New Roman"/>
          <w:sz w:val="28"/>
        </w:rPr>
        <w:t xml:space="preserve">ию, суицидальному поведению; 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жители новых регионов Российской Федерации, обучающиеся, прибывшие из новых регионов России, как граждане длительное время подвергавшиеся воздействию украинской националистической, антироссийской и неонацистской пропаганде. 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необходимо учитывать</w:t>
      </w:r>
      <w:r>
        <w:rPr>
          <w:rFonts w:ascii="Times New Roman" w:hAnsi="Times New Roman"/>
          <w:sz w:val="28"/>
        </w:rPr>
        <w:t xml:space="preserve">, что обучающиеся из новых субъектов </w:t>
      </w:r>
      <w:r>
        <w:rPr>
          <w:rFonts w:ascii="Times New Roman" w:hAnsi="Times New Roman"/>
          <w:b/>
          <w:sz w:val="28"/>
        </w:rPr>
        <w:t>выделены не как «группа риска»</w:t>
      </w:r>
      <w:r>
        <w:rPr>
          <w:rFonts w:ascii="Times New Roman" w:hAnsi="Times New Roman"/>
          <w:sz w:val="28"/>
        </w:rPr>
        <w:t>, а как лица, которым необходимо уделить дополнительное воспитательное внимание с целью их скорейшей интеграции в новые для них условия жизни в Российской Фед</w:t>
      </w:r>
      <w:r>
        <w:rPr>
          <w:rFonts w:ascii="Times New Roman" w:hAnsi="Times New Roman"/>
          <w:sz w:val="28"/>
        </w:rPr>
        <w:t xml:space="preserve">ерации. </w:t>
      </w:r>
    </w:p>
    <w:p w:rsidR="00E46DFB" w:rsidRDefault="00100B11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18.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разделе, посвященном </w:t>
      </w:r>
      <w:r>
        <w:rPr>
          <w:rFonts w:ascii="Times New Roman" w:hAnsi="Times New Roman"/>
          <w:b/>
          <w:sz w:val="28"/>
        </w:rPr>
        <w:t>индивидуальной профилактике</w:t>
      </w:r>
      <w:r>
        <w:rPr>
          <w:rFonts w:ascii="Times New Roman" w:hAnsi="Times New Roman"/>
          <w:sz w:val="28"/>
        </w:rPr>
        <w:t>, определены меры, направленные на устранение причин, условий и мотивов к совершению преступлений и террористической деятельности.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этом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значительное внимание в Комплексном плане удел</w:t>
      </w:r>
      <w:r>
        <w:rPr>
          <w:rFonts w:ascii="Times New Roman" w:hAnsi="Times New Roman"/>
          <w:b/>
          <w:sz w:val="28"/>
        </w:rPr>
        <w:t xml:space="preserve">ено </w:t>
      </w:r>
      <w:r>
        <w:rPr>
          <w:rFonts w:ascii="Times New Roman" w:hAnsi="Times New Roman"/>
          <w:sz w:val="28"/>
        </w:rPr>
        <w:t xml:space="preserve">выстраиванию в образовательных организациях системы определения таких лиц и оказания на них профилактического воздействия. 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Такой подход обусловлен участившимися фактами распространения среди молодежи деструктивных</w:t>
      </w:r>
      <w:r>
        <w:rPr>
          <w:rFonts w:ascii="Times New Roman" w:hAnsi="Times New Roman"/>
          <w:i/>
          <w:sz w:val="28"/>
        </w:rPr>
        <w:t xml:space="preserve"> идеологий, в том числе таких, как мас</w:t>
      </w:r>
      <w:r>
        <w:rPr>
          <w:rFonts w:ascii="Times New Roman" w:hAnsi="Times New Roman"/>
          <w:i/>
          <w:sz w:val="28"/>
        </w:rPr>
        <w:t>совых убийств («Колумбайн», «Маньяки Культ Убийц» и др.)</w:t>
      </w:r>
      <w:r>
        <w:rPr>
          <w:rFonts w:ascii="Times New Roman" w:hAnsi="Times New Roman"/>
          <w:sz w:val="28"/>
        </w:rPr>
        <w:t xml:space="preserve"> и неонацистской идеологии.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Выявлению указанных лиц и организации с ними профилактической работы способствуют социально-психологическое тестирование, социометрические исследования, система педагогичес</w:t>
      </w:r>
      <w:r>
        <w:rPr>
          <w:rFonts w:ascii="Times New Roman" w:hAnsi="Times New Roman"/>
          <w:sz w:val="28"/>
        </w:rPr>
        <w:t>кого наблюдения за изменениями в поведении обучающихся, и индивидуальная работа педагогов и воспитателей с учениками и студентами.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proofErr w:type="gramStart"/>
      <w:r>
        <w:rPr>
          <w:rFonts w:ascii="Times New Roman" w:hAnsi="Times New Roman"/>
          <w:b/>
          <w:i/>
          <w:sz w:val="28"/>
        </w:rPr>
        <w:lastRenderedPageBreak/>
        <w:t>Например</w:t>
      </w:r>
      <w:r>
        <w:rPr>
          <w:rFonts w:ascii="Times New Roman" w:hAnsi="Times New Roman"/>
          <w:i/>
          <w:sz w:val="28"/>
        </w:rPr>
        <w:t xml:space="preserve">: </w:t>
      </w:r>
      <w:r>
        <w:rPr>
          <w:rFonts w:ascii="Times New Roman" w:hAnsi="Times New Roman"/>
          <w:i/>
          <w:spacing w:val="-4"/>
          <w:sz w:val="28"/>
        </w:rPr>
        <w:t>соответствии с приказом Минпросвещения России</w:t>
      </w:r>
      <w:r>
        <w:rPr>
          <w:rStyle w:val="CiaeniineeI0"/>
          <w:rFonts w:ascii="Times New Roman" w:hAnsi="Times New Roman"/>
          <w:i/>
          <w:spacing w:val="-4"/>
          <w:sz w:val="28"/>
        </w:rPr>
        <w:footnoteReference w:id="1"/>
      </w:r>
      <w:r>
        <w:rPr>
          <w:rFonts w:ascii="Times New Roman" w:hAnsi="Times New Roman"/>
          <w:i/>
          <w:spacing w:val="-4"/>
          <w:sz w:val="28"/>
        </w:rPr>
        <w:t xml:space="preserve"> от сентября 2023 года </w:t>
      </w:r>
      <w:r>
        <w:rPr>
          <w:rFonts w:ascii="Times New Roman" w:hAnsi="Times New Roman"/>
          <w:b/>
          <w:i/>
          <w:spacing w:val="-4"/>
          <w:sz w:val="28"/>
        </w:rPr>
        <w:t>внедрен единый срок социально-психологического</w:t>
      </w:r>
      <w:r>
        <w:rPr>
          <w:rFonts w:ascii="Times New Roman" w:hAnsi="Times New Roman"/>
          <w:b/>
          <w:i/>
          <w:spacing w:val="-4"/>
          <w:sz w:val="28"/>
        </w:rPr>
        <w:t xml:space="preserve"> тестирования</w:t>
      </w:r>
      <w:r>
        <w:rPr>
          <w:rFonts w:ascii="Times New Roman" w:hAnsi="Times New Roman"/>
          <w:i/>
          <w:spacing w:val="-4"/>
          <w:sz w:val="28"/>
        </w:rPr>
        <w:t xml:space="preserve"> (СПТ) (с 1 сентября по 15 ноября текущего календарного года) обучающихся с 13-ти летнего возраста, начиная с 7 класса обучения, на предмет выявления маркеров, характеризующих их склонность к агрессии. </w:t>
      </w:r>
      <w:proofErr w:type="gramEnd"/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i/>
          <w:spacing w:val="-4"/>
          <w:sz w:val="28"/>
        </w:rPr>
      </w:pPr>
      <w:r>
        <w:rPr>
          <w:rFonts w:ascii="Times New Roman" w:hAnsi="Times New Roman"/>
          <w:i/>
          <w:spacing w:val="-4"/>
          <w:sz w:val="28"/>
        </w:rPr>
        <w:t>Одновременно Минпросвещения России осуще</w:t>
      </w:r>
      <w:r>
        <w:rPr>
          <w:rFonts w:ascii="Times New Roman" w:hAnsi="Times New Roman"/>
          <w:i/>
          <w:spacing w:val="-4"/>
          <w:sz w:val="28"/>
        </w:rPr>
        <w:t xml:space="preserve">ствляется выстраивание системы межведомственного взаимодействия по вопросу организации проведения </w:t>
      </w:r>
      <w:r>
        <w:rPr>
          <w:rFonts w:ascii="Times New Roman" w:hAnsi="Times New Roman"/>
          <w:b/>
          <w:i/>
          <w:spacing w:val="-4"/>
          <w:sz w:val="28"/>
        </w:rPr>
        <w:t>с</w:t>
      </w:r>
      <w:r>
        <w:rPr>
          <w:rFonts w:ascii="Times New Roman" w:hAnsi="Times New Roman"/>
          <w:i/>
          <w:spacing w:val="-4"/>
          <w:sz w:val="28"/>
        </w:rPr>
        <w:t>оциально-психологического тестирования</w:t>
      </w:r>
      <w:r>
        <w:rPr>
          <w:rFonts w:ascii="Times New Roman" w:hAnsi="Times New Roman"/>
          <w:i/>
          <w:spacing w:val="-4"/>
          <w:sz w:val="28"/>
        </w:rPr>
        <w:t xml:space="preserve">, а также обеспечения обмена информацией между образовательнымии медицинскими организациями. </w:t>
      </w:r>
    </w:p>
    <w:p w:rsidR="00E46DFB" w:rsidRDefault="00E46DFB">
      <w:pPr>
        <w:spacing w:after="0" w:line="264" w:lineRule="auto"/>
        <w:ind w:firstLine="709"/>
        <w:jc w:val="both"/>
        <w:rPr>
          <w:rFonts w:ascii="Times New Roman" w:hAnsi="Times New Roman"/>
          <w:i/>
          <w:spacing w:val="-4"/>
          <w:sz w:val="28"/>
        </w:rPr>
      </w:pP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>При этом</w:t>
      </w:r>
      <w:proofErr w:type="gramStart"/>
      <w:r>
        <w:rPr>
          <w:rFonts w:ascii="Times New Roman" w:hAnsi="Times New Roman"/>
          <w:spacing w:val="-4"/>
          <w:sz w:val="28"/>
        </w:rPr>
        <w:t>,</w:t>
      </w:r>
      <w:proofErr w:type="gramEnd"/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b/>
          <w:spacing w:val="-4"/>
          <w:sz w:val="28"/>
        </w:rPr>
        <w:t xml:space="preserve">аппаратом НАК </w:t>
      </w:r>
      <w:r>
        <w:rPr>
          <w:rFonts w:ascii="Times New Roman" w:hAnsi="Times New Roman"/>
          <w:b/>
          <w:spacing w:val="-4"/>
          <w:sz w:val="28"/>
        </w:rPr>
        <w:t>отмечен положительный опыт Ростовской области</w:t>
      </w:r>
      <w:r>
        <w:rPr>
          <w:rFonts w:ascii="Times New Roman" w:hAnsi="Times New Roman"/>
          <w:spacing w:val="-4"/>
          <w:sz w:val="28"/>
        </w:rPr>
        <w:t>, где в августе 2023 г. издан совместный приказ Министерства общего и профессионального образования, Министерства культуры, Министерства по физической культуре и спорту, Совета ректоров вузов и Департамента по д</w:t>
      </w:r>
      <w:r>
        <w:rPr>
          <w:rFonts w:ascii="Times New Roman" w:hAnsi="Times New Roman"/>
          <w:spacing w:val="-4"/>
          <w:sz w:val="28"/>
        </w:rPr>
        <w:t>елам казачества и кадетских учебных заведений</w:t>
      </w:r>
      <w:r>
        <w:rPr>
          <w:rFonts w:ascii="Times New Roman" w:hAnsi="Times New Roman"/>
          <w:sz w:val="28"/>
          <w:vertAlign w:val="superscript"/>
        </w:rPr>
        <w:footnoteReference w:id="2"/>
      </w:r>
      <w:r>
        <w:rPr>
          <w:rFonts w:ascii="Times New Roman" w:hAnsi="Times New Roman"/>
          <w:spacing w:val="-4"/>
          <w:sz w:val="28"/>
          <w:vertAlign w:val="superscript"/>
        </w:rPr>
        <w:t xml:space="preserve"> </w:t>
      </w:r>
      <w:r>
        <w:rPr>
          <w:rFonts w:ascii="Times New Roman" w:hAnsi="Times New Roman"/>
          <w:spacing w:val="-4"/>
          <w:sz w:val="28"/>
        </w:rPr>
        <w:t>о проведении в подведомственных общеобразовательных организациях, профессиональных образовательных организациях и вуза</w:t>
      </w:r>
      <w:r>
        <w:rPr>
          <w:rFonts w:ascii="Times New Roman" w:hAnsi="Times New Roman"/>
          <w:spacing w:val="-4"/>
          <w:sz w:val="28"/>
        </w:rPr>
        <w:t>х социально-психологического тестирования об</w:t>
      </w:r>
      <w:r>
        <w:rPr>
          <w:rFonts w:ascii="Times New Roman" w:hAnsi="Times New Roman"/>
          <w:spacing w:val="-4"/>
          <w:sz w:val="28"/>
        </w:rPr>
        <w:t xml:space="preserve">учающихся. </w:t>
      </w:r>
    </w:p>
    <w:p w:rsidR="00E46DFB" w:rsidRDefault="00100B11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19.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z w:val="28"/>
        </w:rPr>
        <w:t>Необходимо обращать внима</w:t>
      </w:r>
      <w:r>
        <w:rPr>
          <w:rFonts w:ascii="Times New Roman" w:hAnsi="Times New Roman"/>
          <w:sz w:val="28"/>
        </w:rPr>
        <w:t xml:space="preserve">ние на такие маркеры, как </w:t>
      </w:r>
      <w:r>
        <w:rPr>
          <w:rFonts w:ascii="Times New Roman" w:hAnsi="Times New Roman"/>
          <w:spacing w:val="-4"/>
          <w:sz w:val="28"/>
        </w:rPr>
        <w:t xml:space="preserve">склонность молодых людей к суицидальному или агрессивному поведению, употреблению алкогольных напитков, наркотических, психотропных веществ, </w:t>
      </w:r>
      <w:proofErr w:type="gramStart"/>
      <w:r>
        <w:rPr>
          <w:rFonts w:ascii="Times New Roman" w:hAnsi="Times New Roman"/>
          <w:spacing w:val="-4"/>
          <w:sz w:val="28"/>
        </w:rPr>
        <w:t>интернет-зависимости</w:t>
      </w:r>
      <w:proofErr w:type="gramEnd"/>
      <w:r>
        <w:rPr>
          <w:rFonts w:ascii="Times New Roman" w:hAnsi="Times New Roman"/>
          <w:spacing w:val="-4"/>
          <w:sz w:val="28"/>
        </w:rPr>
        <w:t>.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следует учитывать такие факторы, как наличие социально-бытовы</w:t>
      </w:r>
      <w:r>
        <w:rPr>
          <w:rFonts w:ascii="Times New Roman" w:hAnsi="Times New Roman"/>
          <w:sz w:val="28"/>
        </w:rPr>
        <w:t>х проблем, трудностей социализации в коллективе и освоении образовательных программ. В этих случаях необходимо привлекать</w:t>
      </w:r>
      <w:r>
        <w:rPr>
          <w:rFonts w:ascii="Times New Roman" w:hAnsi="Times New Roman"/>
          <w:spacing w:val="-4"/>
          <w:sz w:val="28"/>
        </w:rPr>
        <w:t xml:space="preserve"> социальные службы, деятельность которых связана с профилактикой семейного </w:t>
      </w:r>
      <w:r>
        <w:rPr>
          <w:rFonts w:ascii="Times New Roman" w:hAnsi="Times New Roman"/>
          <w:sz w:val="28"/>
        </w:rPr>
        <w:t>неблагополучия, предоставлением социальной психологической п</w:t>
      </w:r>
      <w:r>
        <w:rPr>
          <w:rFonts w:ascii="Times New Roman" w:hAnsi="Times New Roman"/>
          <w:sz w:val="28"/>
        </w:rPr>
        <w:t>омощи детям, находящимся в трудной жизненной ситуации.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Так, при координации Минпросвещения Россиии и Росмолодежи продолжена работа </w:t>
      </w:r>
      <w:r>
        <w:rPr>
          <w:rFonts w:ascii="Times New Roman" w:hAnsi="Times New Roman"/>
          <w:b/>
          <w:spacing w:val="-4"/>
          <w:sz w:val="28"/>
        </w:rPr>
        <w:t>по привлечению несовершеннолетних</w:t>
      </w:r>
      <w:r>
        <w:rPr>
          <w:rFonts w:ascii="Times New Roman" w:hAnsi="Times New Roman"/>
          <w:spacing w:val="-4"/>
          <w:sz w:val="28"/>
        </w:rPr>
        <w:t>, состоящих на различных видах учета, к деятельности Общероссийского общественно-государстве</w:t>
      </w:r>
      <w:r>
        <w:rPr>
          <w:rFonts w:ascii="Times New Roman" w:hAnsi="Times New Roman"/>
          <w:spacing w:val="-4"/>
          <w:sz w:val="28"/>
        </w:rPr>
        <w:t>нного движения детей и молодежи «Движение первых»</w:t>
      </w:r>
      <w:r>
        <w:rPr>
          <w:rFonts w:ascii="Times New Roman" w:hAnsi="Times New Roman"/>
          <w:i/>
          <w:spacing w:val="-4"/>
          <w:sz w:val="28"/>
        </w:rPr>
        <w:t>.</w:t>
      </w:r>
      <w:r>
        <w:rPr>
          <w:rFonts w:ascii="Times New Roman" w:hAnsi="Times New Roman"/>
          <w:spacing w:val="-4"/>
          <w:sz w:val="28"/>
        </w:rPr>
        <w:t xml:space="preserve"> Такой способ привлечения молодых людей к позитивной активности позволяет с одной стороны обеспечить максимальный охват их профилактическим воздействием, а с другой – снизить интерес к распространяемой дест</w:t>
      </w:r>
      <w:r>
        <w:rPr>
          <w:rFonts w:ascii="Times New Roman" w:hAnsi="Times New Roman"/>
          <w:spacing w:val="-4"/>
          <w:sz w:val="28"/>
        </w:rPr>
        <w:t xml:space="preserve">руктивной информации и пропаганде. </w:t>
      </w:r>
    </w:p>
    <w:p w:rsidR="00E46DFB" w:rsidRDefault="00100B11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20.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 xml:space="preserve">В целях недопущения причин и условий вовлечения учащихся общеобразовательных организаций в деструктивные течения, органам управления образованием на местах необходимо </w:t>
      </w:r>
      <w:r>
        <w:rPr>
          <w:rFonts w:ascii="Times New Roman" w:hAnsi="Times New Roman"/>
          <w:b/>
          <w:sz w:val="28"/>
        </w:rPr>
        <w:t>на системной основе</w:t>
      </w:r>
      <w:r>
        <w:rPr>
          <w:rFonts w:ascii="Times New Roman" w:hAnsi="Times New Roman"/>
          <w:sz w:val="28"/>
        </w:rPr>
        <w:t xml:space="preserve"> осуществлять мониторинг</w:t>
      </w:r>
      <w:r>
        <w:rPr>
          <w:rFonts w:ascii="Times New Roman" w:hAnsi="Times New Roman"/>
          <w:sz w:val="28"/>
        </w:rPr>
        <w:t xml:space="preserve"> школьного климата и качества воспитательной работы с обучающимися, обеспечить взаимодействие специалистов школьных профилактических структур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(таких как службы школьной медиации (примирения), социально-психологические службы, комиссии по урегулированию спо</w:t>
      </w:r>
      <w:r>
        <w:rPr>
          <w:rFonts w:ascii="Times New Roman" w:hAnsi="Times New Roman"/>
          <w:i/>
          <w:sz w:val="28"/>
        </w:rPr>
        <w:t>ров, советы профилактики)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привлекать родительское сообщество к участию в коллегиальных органах</w:t>
      </w:r>
      <w:proofErr w:type="gramEnd"/>
      <w:r>
        <w:rPr>
          <w:rFonts w:ascii="Times New Roman" w:hAnsi="Times New Roman"/>
          <w:sz w:val="28"/>
        </w:rPr>
        <w:t xml:space="preserve"> управления образовательных организаций, использовать технологии развития критического мышления у школьников, правовой культуры и медиаграмотности, а также </w:t>
      </w:r>
      <w:r>
        <w:rPr>
          <w:rFonts w:ascii="Times New Roman" w:hAnsi="Times New Roman"/>
          <w:sz w:val="28"/>
        </w:rPr>
        <w:t>активизировать работу по формированию у подростков российских традиционных духовно-нравственных ценностей</w:t>
      </w:r>
      <w:r>
        <w:rPr>
          <w:rFonts w:ascii="Times New Roman" w:hAnsi="Times New Roman"/>
          <w:spacing w:val="-4"/>
          <w:sz w:val="28"/>
        </w:rPr>
        <w:t>.</w:t>
      </w:r>
    </w:p>
    <w:p w:rsidR="00E46DFB" w:rsidRDefault="00100B11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21.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proofErr w:type="gramStart"/>
      <w:r>
        <w:rPr>
          <w:rFonts w:ascii="Times New Roman" w:hAnsi="Times New Roman"/>
          <w:sz w:val="28"/>
        </w:rPr>
        <w:t xml:space="preserve">разделе, содержащем </w:t>
      </w:r>
      <w:r>
        <w:rPr>
          <w:rFonts w:ascii="Times New Roman" w:hAnsi="Times New Roman"/>
          <w:b/>
          <w:sz w:val="28"/>
        </w:rPr>
        <w:t>меры информационно-пропагандистского характера и защиты информационного пространства</w:t>
      </w:r>
      <w:r>
        <w:rPr>
          <w:rFonts w:ascii="Times New Roman" w:hAnsi="Times New Roman"/>
          <w:sz w:val="28"/>
        </w:rPr>
        <w:t xml:space="preserve"> основной акцент направлен</w:t>
      </w:r>
      <w:proofErr w:type="gramEnd"/>
      <w:r>
        <w:rPr>
          <w:rFonts w:ascii="Times New Roman" w:hAnsi="Times New Roman"/>
          <w:sz w:val="28"/>
        </w:rPr>
        <w:t xml:space="preserve"> в стор</w:t>
      </w:r>
      <w:r>
        <w:rPr>
          <w:rFonts w:ascii="Times New Roman" w:hAnsi="Times New Roman"/>
          <w:sz w:val="28"/>
        </w:rPr>
        <w:t>ону деятельности по созданию и распространению антитеррористического контента, в первую очередь, среди молодежной аудитории. При этом необходимо активно задействовать школьные и студенческие медиа-центры, социально ориентированные некоммерческие организаци</w:t>
      </w:r>
      <w:r>
        <w:rPr>
          <w:rFonts w:ascii="Times New Roman" w:hAnsi="Times New Roman"/>
          <w:sz w:val="28"/>
        </w:rPr>
        <w:t xml:space="preserve">и, творческие объединения, киностудии, администраторов популярных каналов в социальных сетях и мессенджерах. 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Развитию этой деятельности способствует грантовая поддержка со стороны ряда ФОИВ. Так, в 2024 г. Минкультуры России при утверждении приоритетных </w:t>
      </w:r>
      <w:r>
        <w:rPr>
          <w:rFonts w:ascii="Times New Roman" w:hAnsi="Times New Roman"/>
          <w:i/>
          <w:sz w:val="28"/>
        </w:rPr>
        <w:t>тем</w:t>
      </w:r>
      <w:r>
        <w:rPr>
          <w:rFonts w:ascii="Times New Roman" w:hAnsi="Times New Roman"/>
          <w:i/>
          <w:sz w:val="28"/>
          <w:vertAlign w:val="superscript"/>
        </w:rPr>
        <w:footnoteReference w:id="3"/>
      </w:r>
      <w:r>
        <w:rPr>
          <w:rFonts w:ascii="Times New Roman" w:hAnsi="Times New Roman"/>
          <w:i/>
          <w:sz w:val="28"/>
          <w:vertAlign w:val="superscript"/>
        </w:rPr>
        <w:t xml:space="preserve"> </w:t>
      </w:r>
      <w:r>
        <w:rPr>
          <w:rFonts w:ascii="Times New Roman" w:hAnsi="Times New Roman"/>
          <w:i/>
          <w:sz w:val="28"/>
        </w:rPr>
        <w:t xml:space="preserve">кинопроизводства для государственной финансовой поддержки в качестве отдельного направления выделено </w:t>
      </w:r>
      <w:r>
        <w:rPr>
          <w:rFonts w:ascii="Times New Roman" w:hAnsi="Times New Roman"/>
          <w:b/>
          <w:i/>
          <w:sz w:val="28"/>
        </w:rPr>
        <w:t>«Противодействие терроризму и его идеологии, иным проявлениям экстремизма, нацизма, фашизма»</w:t>
      </w:r>
      <w:r>
        <w:rPr>
          <w:rFonts w:ascii="Times New Roman" w:hAnsi="Times New Roman"/>
          <w:i/>
          <w:sz w:val="28"/>
        </w:rPr>
        <w:t xml:space="preserve">. В результате определено и поддержано </w:t>
      </w:r>
      <w:r>
        <w:rPr>
          <w:rFonts w:ascii="Times New Roman" w:hAnsi="Times New Roman"/>
          <w:b/>
          <w:i/>
          <w:sz w:val="28"/>
        </w:rPr>
        <w:t>9 творческих проект</w:t>
      </w:r>
      <w:r>
        <w:rPr>
          <w:rFonts w:ascii="Times New Roman" w:hAnsi="Times New Roman"/>
          <w:b/>
          <w:i/>
          <w:sz w:val="28"/>
        </w:rPr>
        <w:t>ов</w:t>
      </w:r>
      <w:r>
        <w:rPr>
          <w:rFonts w:ascii="Times New Roman" w:hAnsi="Times New Roman"/>
          <w:i/>
          <w:sz w:val="28"/>
        </w:rPr>
        <w:t xml:space="preserve">, содержащих вопросы противодействия идеологии терроризма, </w:t>
      </w:r>
      <w:r>
        <w:rPr>
          <w:rFonts w:ascii="Times New Roman" w:hAnsi="Times New Roman"/>
          <w:b/>
          <w:i/>
          <w:sz w:val="28"/>
        </w:rPr>
        <w:t>на общую сумму 17 </w:t>
      </w:r>
      <w:proofErr w:type="gramStart"/>
      <w:r>
        <w:rPr>
          <w:rFonts w:ascii="Times New Roman" w:hAnsi="Times New Roman"/>
          <w:b/>
          <w:i/>
          <w:sz w:val="28"/>
        </w:rPr>
        <w:t>млн</w:t>
      </w:r>
      <w:proofErr w:type="gramEnd"/>
      <w:r>
        <w:rPr>
          <w:rFonts w:ascii="Times New Roman" w:hAnsi="Times New Roman"/>
          <w:i/>
          <w:sz w:val="28"/>
        </w:rPr>
        <w:t xml:space="preserve"> 826 тыс. руб. 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Минцифры России в перечень приоритетных направлений при оказании государственной финансовой поддержки производству социально значимых проектов в области элект</w:t>
      </w:r>
      <w:r>
        <w:rPr>
          <w:rFonts w:ascii="Times New Roman" w:hAnsi="Times New Roman"/>
          <w:i/>
          <w:sz w:val="28"/>
        </w:rPr>
        <w:t xml:space="preserve">ронных СМИ </w:t>
      </w:r>
      <w:r>
        <w:rPr>
          <w:rFonts w:ascii="Times New Roman" w:hAnsi="Times New Roman"/>
          <w:b/>
          <w:i/>
          <w:sz w:val="28"/>
        </w:rPr>
        <w:t xml:space="preserve">включена тема «Противодействие терроризму, экстремизму и неонацизму». </w:t>
      </w:r>
      <w:r>
        <w:rPr>
          <w:rFonts w:ascii="Times New Roman" w:hAnsi="Times New Roman"/>
          <w:i/>
          <w:sz w:val="28"/>
        </w:rPr>
        <w:t>В соответствии с рекомендациями Министерства в эфире теле- и радиоканалов ВГТРК, на информационных лентах МИА «Россия сегодня», ИТАР-ТАСС, «ТВ-Новости», в печатной и электронн</w:t>
      </w:r>
      <w:r>
        <w:rPr>
          <w:rFonts w:ascii="Times New Roman" w:hAnsi="Times New Roman"/>
          <w:i/>
          <w:sz w:val="28"/>
        </w:rPr>
        <w:t xml:space="preserve">ой версии «Российской газеты» только в 1 полугодии 2024 г. вбыло выпущено </w:t>
      </w:r>
      <w:r>
        <w:rPr>
          <w:rFonts w:ascii="Times New Roman" w:hAnsi="Times New Roman"/>
          <w:b/>
          <w:i/>
          <w:sz w:val="28"/>
        </w:rPr>
        <w:t>более 3 тыс.</w:t>
      </w:r>
      <w:r>
        <w:rPr>
          <w:rFonts w:ascii="Times New Roman" w:hAnsi="Times New Roman"/>
          <w:i/>
          <w:sz w:val="28"/>
        </w:rPr>
        <w:t xml:space="preserve"> материалов и публикаций антитеррористического характера. 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Росмолодежью в рамках Всероссийского конкурса молодежных проектов и конкурса молодежных проектов Северо-Кавказс</w:t>
      </w:r>
      <w:r>
        <w:rPr>
          <w:rFonts w:ascii="Times New Roman" w:hAnsi="Times New Roman"/>
          <w:i/>
          <w:sz w:val="28"/>
        </w:rPr>
        <w:t xml:space="preserve">кого федерального округа в номинации «#защищай» </w:t>
      </w:r>
      <w:r>
        <w:rPr>
          <w:rFonts w:ascii="Times New Roman" w:hAnsi="Times New Roman"/>
          <w:b/>
          <w:i/>
          <w:sz w:val="28"/>
        </w:rPr>
        <w:t>57</w:t>
      </w:r>
      <w:r>
        <w:rPr>
          <w:rFonts w:ascii="Times New Roman" w:hAnsi="Times New Roman"/>
          <w:i/>
          <w:sz w:val="28"/>
        </w:rPr>
        <w:t xml:space="preserve"> получили финансирование на общую сумму порядка </w:t>
      </w:r>
      <w:r>
        <w:rPr>
          <w:rFonts w:ascii="Times New Roman" w:hAnsi="Times New Roman"/>
          <w:b/>
          <w:i/>
          <w:sz w:val="28"/>
        </w:rPr>
        <w:t xml:space="preserve">40 </w:t>
      </w:r>
      <w:proofErr w:type="gramStart"/>
      <w:r>
        <w:rPr>
          <w:rFonts w:ascii="Times New Roman" w:hAnsi="Times New Roman"/>
          <w:b/>
          <w:i/>
          <w:sz w:val="28"/>
        </w:rPr>
        <w:lastRenderedPageBreak/>
        <w:t>млн</w:t>
      </w:r>
      <w:proofErr w:type="gramEnd"/>
      <w:r>
        <w:rPr>
          <w:rFonts w:ascii="Times New Roman" w:hAnsi="Times New Roman"/>
          <w:b/>
          <w:i/>
          <w:sz w:val="28"/>
        </w:rPr>
        <w:t xml:space="preserve"> руб</w:t>
      </w:r>
      <w:r>
        <w:rPr>
          <w:rFonts w:ascii="Times New Roman" w:hAnsi="Times New Roman"/>
          <w:i/>
          <w:sz w:val="28"/>
        </w:rPr>
        <w:t xml:space="preserve">. </w:t>
      </w:r>
    </w:p>
    <w:p w:rsidR="00E46DFB" w:rsidRDefault="00E46DF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28"/>
        </w:rPr>
      </w:pP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  <w:shd w:val="clear" w:color="auto" w:fill="FFD821"/>
        </w:rPr>
      </w:pPr>
      <w:r>
        <w:rPr>
          <w:rFonts w:ascii="Times New Roman" w:hAnsi="Times New Roman"/>
          <w:sz w:val="28"/>
        </w:rPr>
        <w:t xml:space="preserve">В настоящее время крайне </w:t>
      </w:r>
      <w:r>
        <w:rPr>
          <w:rFonts w:ascii="Times New Roman" w:hAnsi="Times New Roman"/>
          <w:b/>
          <w:sz w:val="28"/>
        </w:rPr>
        <w:t xml:space="preserve">востребован качественный целевой профилактический контент с антитеррористическими установками </w:t>
      </w:r>
      <w:r>
        <w:rPr>
          <w:rFonts w:ascii="Times New Roman" w:hAnsi="Times New Roman"/>
          <w:b/>
          <w:sz w:val="28"/>
        </w:rPr>
        <w:t>без привязки к государств</w:t>
      </w:r>
      <w:r>
        <w:rPr>
          <w:rFonts w:ascii="Times New Roman" w:hAnsi="Times New Roman"/>
          <w:b/>
          <w:sz w:val="28"/>
        </w:rPr>
        <w:t xml:space="preserve">енным органам и учреждениям, </w:t>
      </w:r>
      <w:r>
        <w:rPr>
          <w:rFonts w:ascii="Times New Roman" w:hAnsi="Times New Roman"/>
          <w:sz w:val="28"/>
        </w:rPr>
        <w:t>с исключением</w:t>
      </w:r>
      <w:r>
        <w:rPr>
          <w:rFonts w:ascii="Times New Roman" w:hAnsi="Times New Roman"/>
          <w:sz w:val="28"/>
        </w:rPr>
        <w:t xml:space="preserve"> терминологии субъектов профилактики, таких как «антитеррор», «профилактика», «нет терроризму», но направленный на противодействие установкам конкретных террористических или радикальных идеологий. 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рамках работы </w:t>
      </w:r>
      <w:r>
        <w:rPr>
          <w:rFonts w:ascii="Times New Roman" w:hAnsi="Times New Roman"/>
          <w:sz w:val="28"/>
        </w:rPr>
        <w:t>по выявлению и блокировке запрещенных к обороту на территории России материалов, а также недостоверной информации в сети «Интернет», помимо возможностей Роскомнадзора, предусмотрено использование потенциала исполнительных органов, осуществляющих полномочия</w:t>
      </w:r>
      <w:r>
        <w:rPr>
          <w:rFonts w:ascii="Times New Roman" w:hAnsi="Times New Roman"/>
          <w:sz w:val="28"/>
        </w:rPr>
        <w:t xml:space="preserve"> в сфере печати и массовых коммуникаций во взаимодействии с центрами управления регионами или центрами информационной безопасности.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получения объективной информации о вовлечении пользователей соц</w:t>
      </w:r>
      <w:proofErr w:type="gramStart"/>
      <w:r>
        <w:rPr>
          <w:rFonts w:ascii="Times New Roman" w:hAnsi="Times New Roman"/>
          <w:sz w:val="28"/>
        </w:rPr>
        <w:t>.с</w:t>
      </w:r>
      <w:proofErr w:type="gramEnd"/>
      <w:r>
        <w:rPr>
          <w:rFonts w:ascii="Times New Roman" w:hAnsi="Times New Roman"/>
          <w:sz w:val="28"/>
        </w:rPr>
        <w:t xml:space="preserve">етей и мессенджеров в преступную деятельность </w:t>
      </w:r>
      <w:r>
        <w:rPr>
          <w:rFonts w:ascii="Times New Roman" w:hAnsi="Times New Roman"/>
          <w:sz w:val="28"/>
        </w:rPr>
        <w:t xml:space="preserve">разработаны механизмы использования результатов мониторинга активности деструктивных сообществ. </w:t>
      </w:r>
    </w:p>
    <w:p w:rsidR="00E46DFB" w:rsidRDefault="00100B11">
      <w:pPr>
        <w:spacing w:after="0" w:line="264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>Слайд 22.</w:t>
      </w:r>
    </w:p>
    <w:p w:rsidR="00E46DFB" w:rsidRDefault="00100B11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Так, в этих целях создан и функционирует </w:t>
      </w:r>
      <w:r>
        <w:rPr>
          <w:rFonts w:ascii="Times New Roman" w:hAnsi="Times New Roman"/>
          <w:sz w:val="28"/>
        </w:rPr>
        <w:t>АНО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color w:val="000000" w:themeColor="text1"/>
          <w:spacing w:val="-2"/>
          <w:sz w:val="28"/>
        </w:rPr>
        <w:t>Центр изучения и сетевого мониторинга молодежной среды</w:t>
      </w:r>
      <w:r>
        <w:rPr>
          <w:rFonts w:ascii="Times New Roman" w:hAnsi="Times New Roman"/>
          <w:sz w:val="28"/>
        </w:rPr>
        <w:t>» (коротко - ЦИСМ), представляющий органам госуда</w:t>
      </w:r>
      <w:r>
        <w:rPr>
          <w:rFonts w:ascii="Times New Roman" w:hAnsi="Times New Roman"/>
          <w:sz w:val="28"/>
        </w:rPr>
        <w:t>рственной власти сведения о направленности потребляемых и распространяемых населением региона в сети «Интернет» материалах деструктивной направленности, а в отдельных случаях и о конкретных лицах, проявляющим к ним интерес и состоящим в деструктивных сообщ</w:t>
      </w:r>
      <w:r>
        <w:rPr>
          <w:rFonts w:ascii="Times New Roman" w:hAnsi="Times New Roman"/>
          <w:sz w:val="28"/>
        </w:rPr>
        <w:t>ествах.</w:t>
      </w:r>
      <w:proofErr w:type="gramEnd"/>
      <w:r>
        <w:rPr>
          <w:rFonts w:ascii="Times New Roman" w:hAnsi="Times New Roman"/>
          <w:sz w:val="28"/>
        </w:rPr>
        <w:t xml:space="preserve"> Правительством области взаимодействие с ЦИСМ установлено, организовано получение и использование результатов мониторинга, есть определенные положительные результаты.</w:t>
      </w:r>
      <w:r>
        <w:rPr>
          <w:rFonts w:ascii="Times New Roman" w:hAnsi="Times New Roman"/>
          <w:sz w:val="28"/>
        </w:rPr>
        <w:t xml:space="preserve"> В ряде регионов, в том числе и в Ростовской области, созданы филиалы ЦИСМ. </w:t>
      </w:r>
    </w:p>
    <w:p w:rsidR="00E46DFB" w:rsidRDefault="00100B11">
      <w:pPr>
        <w:spacing w:after="0" w:line="264" w:lineRule="auto"/>
        <w:ind w:left="-709"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FF0000"/>
          <w:sz w:val="28"/>
        </w:rPr>
        <w:t xml:space="preserve">Слайд </w:t>
      </w:r>
      <w:r>
        <w:rPr>
          <w:rFonts w:ascii="Times New Roman" w:hAnsi="Times New Roman"/>
          <w:b/>
          <w:color w:val="FF0000"/>
          <w:sz w:val="28"/>
        </w:rPr>
        <w:t>23.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тоже время,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Национальным антитеррористическим комитетом отмечаются следующие </w:t>
      </w:r>
      <w:r>
        <w:rPr>
          <w:rFonts w:ascii="Times New Roman" w:hAnsi="Times New Roman"/>
          <w:b/>
          <w:sz w:val="28"/>
        </w:rPr>
        <w:t>недостатки</w:t>
      </w:r>
      <w:r>
        <w:rPr>
          <w:rFonts w:ascii="Times New Roman" w:hAnsi="Times New Roman"/>
          <w:sz w:val="28"/>
        </w:rPr>
        <w:t>, допускаемые в работе по реализации мероприятий Комплексного плана: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Зачастую продолжает иметь место </w:t>
      </w:r>
      <w:r>
        <w:rPr>
          <w:rFonts w:ascii="Times New Roman" w:hAnsi="Times New Roman"/>
          <w:b/>
          <w:sz w:val="28"/>
        </w:rPr>
        <w:t>шаблонный подход</w:t>
      </w:r>
      <w:r>
        <w:rPr>
          <w:rFonts w:ascii="Times New Roman" w:hAnsi="Times New Roman"/>
          <w:sz w:val="28"/>
        </w:rPr>
        <w:t xml:space="preserve"> к организации профилактических мероприятий</w:t>
      </w:r>
      <w:r>
        <w:rPr>
          <w:rFonts w:ascii="Times New Roman" w:hAnsi="Times New Roman"/>
          <w:sz w:val="28"/>
        </w:rPr>
        <w:t>. При планировании мероприятий не всегда учитывается характер влияющих на обстановку угроз, а также категории лиц, на которых должно быть ориентировано мероприятие. При этом ориентир делается на количество привлекаемых участников, а не достижение цели проф</w:t>
      </w:r>
      <w:r>
        <w:rPr>
          <w:rFonts w:ascii="Times New Roman" w:hAnsi="Times New Roman"/>
          <w:sz w:val="28"/>
        </w:rPr>
        <w:t xml:space="preserve">илактического эффекта. 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Не учитываются </w:t>
      </w:r>
      <w:r>
        <w:rPr>
          <w:rFonts w:ascii="Times New Roman" w:hAnsi="Times New Roman"/>
          <w:b/>
          <w:sz w:val="28"/>
        </w:rPr>
        <w:t>формы информационного воздействия</w:t>
      </w:r>
      <w:r>
        <w:rPr>
          <w:rFonts w:ascii="Times New Roman" w:hAnsi="Times New Roman"/>
          <w:sz w:val="28"/>
        </w:rPr>
        <w:t xml:space="preserve"> на российских граждан со стороны спецслужб Украины в целях их вербовки и вовлечения в диверсионно-террористическую и шпионскую деятельность.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</w:t>
      </w:r>
      <w:r>
        <w:rPr>
          <w:rFonts w:ascii="Times New Roman" w:hAnsi="Times New Roman"/>
          <w:b/>
          <w:sz w:val="28"/>
        </w:rPr>
        <w:t>Требует активизации и направленности</w:t>
      </w:r>
      <w:r>
        <w:rPr>
          <w:rFonts w:ascii="Times New Roman" w:hAnsi="Times New Roman"/>
          <w:sz w:val="28"/>
        </w:rPr>
        <w:t xml:space="preserve"> работа по правовому, культурному и религиозному просвещению, привитию традиционных российских духовно-нравственных ценностей трудовым мигрантам и переселенцам из стран ЦАР. Недостатки в указанном направлении создают предпосылки для вовлечения данной катег</w:t>
      </w:r>
      <w:r>
        <w:rPr>
          <w:rFonts w:ascii="Times New Roman" w:hAnsi="Times New Roman"/>
          <w:sz w:val="28"/>
        </w:rPr>
        <w:t>ории граждан в террористическую деятельность, прежде всего в составе МТО.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В образовательных организациях </w:t>
      </w:r>
      <w:r>
        <w:rPr>
          <w:rFonts w:ascii="Times New Roman" w:hAnsi="Times New Roman"/>
          <w:b/>
          <w:sz w:val="28"/>
        </w:rPr>
        <w:t>отсутствует или ведется не эффективно</w:t>
      </w:r>
      <w:r>
        <w:rPr>
          <w:rFonts w:ascii="Times New Roman" w:hAnsi="Times New Roman"/>
          <w:sz w:val="28"/>
        </w:rPr>
        <w:t xml:space="preserve"> непрерывное психолого-педагогическое наблюдение за учащимися, </w:t>
      </w:r>
      <w:proofErr w:type="gramStart"/>
      <w:r>
        <w:rPr>
          <w:rFonts w:ascii="Times New Roman" w:hAnsi="Times New Roman"/>
          <w:sz w:val="28"/>
        </w:rPr>
        <w:t>предусматривающее</w:t>
      </w:r>
      <w:proofErr w:type="gramEnd"/>
      <w:r>
        <w:rPr>
          <w:rFonts w:ascii="Times New Roman" w:hAnsi="Times New Roman"/>
          <w:sz w:val="28"/>
        </w:rPr>
        <w:t xml:space="preserve"> в том числе мониторинг страниц</w:t>
      </w:r>
      <w:r>
        <w:rPr>
          <w:rFonts w:ascii="Times New Roman" w:hAnsi="Times New Roman"/>
          <w:sz w:val="28"/>
        </w:rPr>
        <w:t xml:space="preserve"> в социальных сетях и активности в мессенджерах, что не позволяет заблаговременно выявлять интерес к деструктивной идеологии </w:t>
      </w:r>
      <w:r>
        <w:rPr>
          <w:rFonts w:ascii="Times New Roman" w:hAnsi="Times New Roman"/>
          <w:i/>
          <w:sz w:val="28"/>
        </w:rPr>
        <w:t>(прежде всего «Колумбайн» и неонацизм)</w:t>
      </w:r>
      <w:r>
        <w:rPr>
          <w:rFonts w:ascii="Times New Roman" w:hAnsi="Times New Roman"/>
          <w:sz w:val="28"/>
        </w:rPr>
        <w:t>. Указанное приводит к тому, что индивидуальная профилактика, в таких случаях, начинается тог</w:t>
      </w:r>
      <w:r>
        <w:rPr>
          <w:rFonts w:ascii="Times New Roman" w:hAnsi="Times New Roman"/>
          <w:sz w:val="28"/>
        </w:rPr>
        <w:t>да, когда лицо</w:t>
      </w:r>
      <w:r>
        <w:rPr>
          <w:rFonts w:ascii="Times New Roman" w:hAnsi="Times New Roman"/>
          <w:b/>
          <w:sz w:val="28"/>
        </w:rPr>
        <w:t xml:space="preserve"> уже подпало</w:t>
      </w:r>
      <w:r>
        <w:rPr>
          <w:rFonts w:ascii="Times New Roman" w:hAnsi="Times New Roman"/>
          <w:sz w:val="28"/>
        </w:rPr>
        <w:t xml:space="preserve"> под воздействие идеологии терроризма либо совершило противоправные действия. </w:t>
      </w: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Создаваемые </w:t>
      </w:r>
      <w:r>
        <w:rPr>
          <w:rFonts w:ascii="Times New Roman" w:hAnsi="Times New Roman"/>
          <w:b/>
          <w:sz w:val="28"/>
        </w:rPr>
        <w:t>пропагандистские материалы</w:t>
      </w:r>
      <w:r>
        <w:rPr>
          <w:rFonts w:ascii="Times New Roman" w:hAnsi="Times New Roman"/>
          <w:sz w:val="28"/>
        </w:rPr>
        <w:t>, не оказывают профилактического воздействия и остаются невостребованными ввиду их низкого качества. Или же ра</w:t>
      </w:r>
      <w:r>
        <w:rPr>
          <w:rFonts w:ascii="Times New Roman" w:hAnsi="Times New Roman"/>
          <w:sz w:val="28"/>
        </w:rPr>
        <w:t>змещаются только на официальных порталах органов власти и местного самоуправления либо в малопосещаемых группах в соцсетях или изданиях, непопулярных у молодежи.</w:t>
      </w:r>
    </w:p>
    <w:p w:rsidR="00E46DFB" w:rsidRDefault="00E46DFB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 w:rsidR="00E46DFB" w:rsidRDefault="00100B11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данном выступлении доведены основные установки НАК по реализации </w:t>
      </w:r>
      <w:proofErr w:type="gramStart"/>
      <w:r>
        <w:rPr>
          <w:rFonts w:ascii="Times New Roman" w:hAnsi="Times New Roman"/>
          <w:sz w:val="28"/>
        </w:rPr>
        <w:t>мероприятий Комплексного п</w:t>
      </w:r>
      <w:r>
        <w:rPr>
          <w:rFonts w:ascii="Times New Roman" w:hAnsi="Times New Roman"/>
          <w:sz w:val="28"/>
        </w:rPr>
        <w:t>лана противодействия идеологии терроризма</w:t>
      </w:r>
      <w:proofErr w:type="gramEnd"/>
      <w:r>
        <w:rPr>
          <w:rFonts w:ascii="Times New Roman" w:hAnsi="Times New Roman"/>
          <w:sz w:val="28"/>
        </w:rPr>
        <w:t>. Более детально они содержатся в отдельных методических рекомендациях и материалах, разрабатываемых аппаратом Национального антитеррористического комитета, Национальным центром информационного противодействия терро</w:t>
      </w:r>
      <w:r>
        <w:rPr>
          <w:rFonts w:ascii="Times New Roman" w:hAnsi="Times New Roman"/>
          <w:sz w:val="28"/>
        </w:rPr>
        <w:t xml:space="preserve">ризму и экстремизму в образовательной среде и сети Интернет, федеральными органами исполнительной власти и аппаратом АТК Ростовской области с которыми можно </w:t>
      </w:r>
      <w:proofErr w:type="gramStart"/>
      <w:r>
        <w:rPr>
          <w:rFonts w:ascii="Times New Roman" w:hAnsi="Times New Roman"/>
          <w:sz w:val="28"/>
        </w:rPr>
        <w:t>ознакомиться</w:t>
      </w:r>
      <w:proofErr w:type="gramEnd"/>
      <w:r>
        <w:rPr>
          <w:rFonts w:ascii="Times New Roman" w:hAnsi="Times New Roman"/>
          <w:sz w:val="28"/>
        </w:rPr>
        <w:t xml:space="preserve"> в том числе на официальных сайтах вышеуказанных органов. </w:t>
      </w:r>
    </w:p>
    <w:p w:rsidR="00E46DFB" w:rsidRDefault="00E46DFB">
      <w:pPr>
        <w:widowControl w:val="0"/>
        <w:spacing w:after="0" w:line="264" w:lineRule="auto"/>
        <w:ind w:firstLine="709"/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p w:rsidR="00E46DFB" w:rsidRDefault="00100B11">
      <w:pPr>
        <w:widowControl w:val="0"/>
        <w:spacing w:after="0" w:line="264" w:lineRule="auto"/>
        <w:ind w:firstLine="709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Аппарат АТК Ростовской области. </w:t>
      </w:r>
    </w:p>
    <w:sectPr w:rsidR="00E46DFB" w:rsidSect="00E46DFB">
      <w:headerReference w:type="default" r:id="rId6"/>
      <w:pgSz w:w="11908" w:h="16848"/>
      <w:pgMar w:top="850" w:right="567" w:bottom="850" w:left="1417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B11" w:rsidRDefault="00100B11" w:rsidP="00E46DFB">
      <w:pPr>
        <w:spacing w:after="0" w:line="240" w:lineRule="auto"/>
      </w:pPr>
      <w:r>
        <w:separator/>
      </w:r>
    </w:p>
  </w:endnote>
  <w:endnote w:type="continuationSeparator" w:id="0">
    <w:p w:rsidR="00100B11" w:rsidRDefault="00100B11" w:rsidP="00E46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B11" w:rsidRDefault="00100B11" w:rsidP="00E46DFB">
      <w:pPr>
        <w:spacing w:after="0" w:line="240" w:lineRule="auto"/>
      </w:pPr>
      <w:r>
        <w:separator/>
      </w:r>
    </w:p>
  </w:footnote>
  <w:footnote w:type="continuationSeparator" w:id="0">
    <w:p w:rsidR="00100B11" w:rsidRDefault="00100B11" w:rsidP="00E46DFB">
      <w:pPr>
        <w:spacing w:after="0" w:line="240" w:lineRule="auto"/>
      </w:pPr>
      <w:r>
        <w:continuationSeparator/>
      </w:r>
    </w:p>
  </w:footnote>
  <w:footnote w:id="1">
    <w:p w:rsidR="00E46DFB" w:rsidRDefault="00100B11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rPr>
          <w:sz w:val="20"/>
        </w:rPr>
        <w:t> Приказ Минпросвещения России от 19 сентября 2023 г. № 703 «О внесении изменений в приказ Министерства Российской Федерации от 20 февраля 2020 г. №</w:t>
      </w:r>
      <w:r>
        <w:rPr>
          <w:sz w:val="20"/>
        </w:rPr>
        <w:t> 59 «Об утверждении Порядка проведения социально-психологического тестирования обучающихся в общеобразовательных организациях</w:t>
      </w:r>
      <w:r>
        <w:rPr>
          <w:sz w:val="20"/>
        </w:rPr>
        <w:br/>
        <w:t>и профессиональных образовательных организациях».</w:t>
      </w:r>
    </w:p>
  </w:footnote>
  <w:footnote w:id="2">
    <w:p w:rsidR="00E46DFB" w:rsidRDefault="00100B11">
      <w:pPr>
        <w:widowControl w:val="0"/>
        <w:spacing w:after="0" w:line="240" w:lineRule="auto"/>
        <w:ind w:firstLine="709"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  <w:sz w:val="20"/>
        </w:rPr>
        <w:t xml:space="preserve"> Приказ от 18 августа 2023 г. № 775/259/82/212/318 «О проведении социально-психологического тестирования в </w:t>
      </w:r>
      <w:r>
        <w:rPr>
          <w:rFonts w:ascii="Times New Roman" w:hAnsi="Times New Roman"/>
          <w:spacing w:val="-4"/>
          <w:sz w:val="20"/>
        </w:rPr>
        <w:t>общеобразовательных организация, профессиональных образовательных организациях</w:t>
      </w:r>
      <w:r>
        <w:rPr>
          <w:rFonts w:ascii="Times New Roman" w:hAnsi="Times New Roman"/>
          <w:spacing w:val="-4"/>
          <w:sz w:val="20"/>
        </w:rPr>
        <w:br/>
        <w:t xml:space="preserve">и образовательных организациях высшего образования». </w:t>
      </w:r>
    </w:p>
  </w:footnote>
  <w:footnote w:id="3">
    <w:p w:rsidR="00E46DFB" w:rsidRDefault="00100B11">
      <w:pPr>
        <w:pStyle w:val="Footnote"/>
        <w:ind w:firstLine="709"/>
        <w:jc w:val="both"/>
      </w:pPr>
      <w:r>
        <w:rPr>
          <w:vertAlign w:val="superscript"/>
        </w:rPr>
        <w:footnoteRef/>
      </w:r>
      <w:r>
        <w:rPr>
          <w:sz w:val="20"/>
        </w:rPr>
        <w:t> Приказ Минкуль</w:t>
      </w:r>
      <w:r>
        <w:rPr>
          <w:sz w:val="20"/>
        </w:rPr>
        <w:t>туры России от 15 февраля 2024 г. № 277 «Об утверждении приоритетных тем государственной финансовой поддержки кинопроизводства в 2024 году».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DFB" w:rsidRDefault="00E46DFB">
    <w:pPr>
      <w:framePr w:wrap="around" w:vAnchor="text" w:hAnchor="margin" w:xAlign="center" w:y="1"/>
    </w:pPr>
    <w:r>
      <w:fldChar w:fldCharType="begin"/>
    </w:r>
    <w:r w:rsidR="00100B11">
      <w:instrText xml:space="preserve">PAGE </w:instrText>
    </w:r>
    <w:r w:rsidR="004F0C2B">
      <w:fldChar w:fldCharType="separate"/>
    </w:r>
    <w:r w:rsidR="004F0C2B">
      <w:rPr>
        <w:noProof/>
      </w:rPr>
      <w:t>8</w:t>
    </w:r>
    <w:r>
      <w:fldChar w:fldCharType="end"/>
    </w:r>
  </w:p>
  <w:p w:rsidR="00E46DFB" w:rsidRDefault="00E46DFB">
    <w:pPr>
      <w:pStyle w:val="a3"/>
      <w:jc w:val="center"/>
      <w:rPr>
        <w:rFonts w:ascii="Times New Roman" w:hAnsi="Times New Roman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DFB"/>
    <w:rsid w:val="00100B11"/>
    <w:rsid w:val="004F0C2B"/>
    <w:rsid w:val="00E46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46DFB"/>
  </w:style>
  <w:style w:type="paragraph" w:styleId="10">
    <w:name w:val="heading 1"/>
    <w:next w:val="a"/>
    <w:link w:val="11"/>
    <w:uiPriority w:val="9"/>
    <w:qFormat/>
    <w:rsid w:val="00E46DFB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46DFB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46DFB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46DFB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46DFB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46DFB"/>
  </w:style>
  <w:style w:type="paragraph" w:customStyle="1" w:styleId="12">
    <w:name w:val="Основной текст1"/>
    <w:basedOn w:val="a"/>
    <w:link w:val="13"/>
    <w:rsid w:val="00E46DFB"/>
    <w:pPr>
      <w:spacing w:after="780" w:line="240" w:lineRule="atLeast"/>
      <w:jc w:val="both"/>
    </w:pPr>
    <w:rPr>
      <w:rFonts w:ascii="Times New Roman" w:hAnsi="Times New Roman"/>
      <w:sz w:val="26"/>
    </w:rPr>
  </w:style>
  <w:style w:type="character" w:customStyle="1" w:styleId="13">
    <w:name w:val="Основной текст1"/>
    <w:basedOn w:val="1"/>
    <w:link w:val="12"/>
    <w:rsid w:val="00E46DFB"/>
    <w:rPr>
      <w:rFonts w:ascii="Times New Roman" w:hAnsi="Times New Roman"/>
      <w:sz w:val="26"/>
    </w:rPr>
  </w:style>
  <w:style w:type="paragraph" w:styleId="21">
    <w:name w:val="toc 2"/>
    <w:next w:val="a"/>
    <w:link w:val="22"/>
    <w:uiPriority w:val="39"/>
    <w:rsid w:val="00E46DFB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46DF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46DFB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46DF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46DFB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46DF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46DFB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46DFB"/>
    <w:rPr>
      <w:rFonts w:ascii="XO Thames" w:hAnsi="XO Thames"/>
      <w:sz w:val="28"/>
    </w:rPr>
  </w:style>
  <w:style w:type="paragraph" w:customStyle="1" w:styleId="Endnote">
    <w:name w:val="Endnote"/>
    <w:link w:val="Endnote0"/>
    <w:rsid w:val="00E46DFB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46DF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46DFB"/>
    <w:rPr>
      <w:rFonts w:ascii="XO Thames" w:hAnsi="XO Thames"/>
      <w:b/>
      <w:sz w:val="26"/>
    </w:rPr>
  </w:style>
  <w:style w:type="paragraph" w:customStyle="1" w:styleId="CiaeniineeI">
    <w:name w:val="Ciae niinee I Знак"/>
    <w:basedOn w:val="a"/>
    <w:link w:val="CiaeniineeI0"/>
    <w:rsid w:val="00E46DFB"/>
    <w:pPr>
      <w:spacing w:before="120" w:after="160" w:line="240" w:lineRule="exact"/>
    </w:pPr>
    <w:rPr>
      <w:vertAlign w:val="superscript"/>
    </w:rPr>
  </w:style>
  <w:style w:type="character" w:customStyle="1" w:styleId="CiaeniineeI0">
    <w:name w:val="Ciae niinee I Знак"/>
    <w:basedOn w:val="1"/>
    <w:link w:val="CiaeniineeI"/>
    <w:rsid w:val="00E46DFB"/>
    <w:rPr>
      <w:vertAlign w:val="superscript"/>
    </w:rPr>
  </w:style>
  <w:style w:type="paragraph" w:styleId="a3">
    <w:name w:val="header"/>
    <w:basedOn w:val="a"/>
    <w:link w:val="a4"/>
    <w:rsid w:val="00E46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rsid w:val="00E46DFB"/>
  </w:style>
  <w:style w:type="paragraph" w:styleId="a5">
    <w:name w:val="List Paragraph"/>
    <w:basedOn w:val="a"/>
    <w:link w:val="a6"/>
    <w:rsid w:val="00E46DFB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E46DFB"/>
  </w:style>
  <w:style w:type="paragraph" w:customStyle="1" w:styleId="14">
    <w:name w:val="Основной шрифт абзаца1"/>
    <w:link w:val="a7"/>
    <w:rsid w:val="00E46DFB"/>
  </w:style>
  <w:style w:type="paragraph" w:styleId="a7">
    <w:name w:val="Body Text"/>
    <w:basedOn w:val="a"/>
    <w:link w:val="a8"/>
    <w:rsid w:val="00E46DFB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8">
    <w:name w:val="Основной текст Знак"/>
    <w:basedOn w:val="1"/>
    <w:link w:val="a7"/>
    <w:rsid w:val="00E46DFB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E46DFB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46DFB"/>
    <w:rPr>
      <w:rFonts w:ascii="XO Thames" w:hAnsi="XO Thames"/>
      <w:sz w:val="28"/>
    </w:rPr>
  </w:style>
  <w:style w:type="paragraph" w:customStyle="1" w:styleId="15">
    <w:name w:val="Текст сноски Знак1"/>
    <w:basedOn w:val="14"/>
    <w:link w:val="16"/>
    <w:rsid w:val="00E46DFB"/>
    <w:rPr>
      <w:sz w:val="20"/>
    </w:rPr>
  </w:style>
  <w:style w:type="character" w:customStyle="1" w:styleId="16">
    <w:name w:val="Текст сноски Знак1"/>
    <w:basedOn w:val="a0"/>
    <w:link w:val="15"/>
    <w:rsid w:val="00E46DFB"/>
    <w:rPr>
      <w:sz w:val="20"/>
    </w:rPr>
  </w:style>
  <w:style w:type="paragraph" w:customStyle="1" w:styleId="Default">
    <w:name w:val="Default"/>
    <w:link w:val="Default0"/>
    <w:rsid w:val="00E46DF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E46DFB"/>
    <w:rPr>
      <w:rFonts w:ascii="Times New Roman" w:hAnsi="Times New Roman"/>
      <w:color w:val="000000"/>
      <w:sz w:val="24"/>
    </w:rPr>
  </w:style>
  <w:style w:type="character" w:customStyle="1" w:styleId="50">
    <w:name w:val="Заголовок 5 Знак"/>
    <w:link w:val="5"/>
    <w:rsid w:val="00E46DFB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46DFB"/>
    <w:rPr>
      <w:rFonts w:ascii="XO Thames" w:hAnsi="XO Thames"/>
      <w:b/>
      <w:sz w:val="32"/>
    </w:rPr>
  </w:style>
  <w:style w:type="paragraph" w:customStyle="1" w:styleId="17">
    <w:name w:val="Гиперссылка1"/>
    <w:link w:val="a9"/>
    <w:rsid w:val="00E46DFB"/>
    <w:rPr>
      <w:color w:val="0000FF"/>
      <w:u w:val="single"/>
    </w:rPr>
  </w:style>
  <w:style w:type="character" w:styleId="a9">
    <w:name w:val="Hyperlink"/>
    <w:link w:val="17"/>
    <w:rsid w:val="00E46DFB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46DFB"/>
    <w:pPr>
      <w:spacing w:after="0" w:line="24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sid w:val="00E46DFB"/>
    <w:rPr>
      <w:rFonts w:ascii="Times New Roman" w:hAnsi="Times New Roman"/>
    </w:rPr>
  </w:style>
  <w:style w:type="paragraph" w:styleId="18">
    <w:name w:val="toc 1"/>
    <w:next w:val="a"/>
    <w:link w:val="19"/>
    <w:uiPriority w:val="39"/>
    <w:rsid w:val="00E46DFB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E46DF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46DFB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46DFB"/>
    <w:rPr>
      <w:rFonts w:ascii="XO Thames" w:hAnsi="XO Thames"/>
      <w:sz w:val="20"/>
    </w:rPr>
  </w:style>
  <w:style w:type="paragraph" w:styleId="aa">
    <w:name w:val="Balloon Text"/>
    <w:basedOn w:val="a"/>
    <w:link w:val="ab"/>
    <w:rsid w:val="00E46DFB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E46DFB"/>
    <w:rPr>
      <w:rFonts w:ascii="Tahoma" w:hAnsi="Tahoma"/>
      <w:sz w:val="16"/>
    </w:rPr>
  </w:style>
  <w:style w:type="paragraph" w:styleId="9">
    <w:name w:val="toc 9"/>
    <w:next w:val="a"/>
    <w:link w:val="90"/>
    <w:uiPriority w:val="39"/>
    <w:rsid w:val="00E46DFB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46DFB"/>
    <w:rPr>
      <w:rFonts w:ascii="XO Thames" w:hAnsi="XO Thames"/>
      <w:sz w:val="28"/>
    </w:rPr>
  </w:style>
  <w:style w:type="paragraph" w:styleId="ac">
    <w:name w:val="footer"/>
    <w:basedOn w:val="a"/>
    <w:link w:val="ad"/>
    <w:rsid w:val="00E46D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  <w:rsid w:val="00E46DFB"/>
  </w:style>
  <w:style w:type="paragraph" w:styleId="8">
    <w:name w:val="toc 8"/>
    <w:next w:val="a"/>
    <w:link w:val="80"/>
    <w:uiPriority w:val="39"/>
    <w:rsid w:val="00E46DFB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46DF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46DFB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46DFB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rsid w:val="00E46DFB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E46DFB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rsid w:val="00E46DFB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E46DF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46DF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46DFB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3496</Words>
  <Characters>19930</Characters>
  <Application>Microsoft Office Word</Application>
  <DocSecurity>0</DocSecurity>
  <Lines>166</Lines>
  <Paragraphs>46</Paragraphs>
  <ScaleCrop>false</ScaleCrop>
  <Company/>
  <LinksUpToDate>false</LinksUpToDate>
  <CharactersWithSpaces>23380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nachalnik-gochs</dc:creator>
  <cp:lastModifiedBy>nachalnik</cp:lastModifiedBy>
  <cp:revision>2</cp:revision>
  <dcterms:created xsi:type="dcterms:W3CDTF">2025-03-07T08:14:00Z</dcterms:created>
  <dcterms:modified xsi:type="dcterms:W3CDTF">2025-03-07T08:14:00Z</dcterms:modified>
</cp:coreProperties>
</file>